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174625</wp:posOffset>
                </wp:positionV>
                <wp:extent cx="6286500" cy="8096250"/>
                <wp:effectExtent l="38100" t="38100" r="38100" b="3810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09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B1F" w:rsidRDefault="00926B1F" w:rsidP="00F84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  <w:p w:rsidR="00926B1F" w:rsidRDefault="00926B1F" w:rsidP="00F84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  <w:p w:rsidR="00150C32" w:rsidRDefault="00150C32" w:rsidP="00F84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  <w:p w:rsidR="00926B1F" w:rsidRDefault="00926B1F" w:rsidP="00F84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EDITAL DE LEILÃO</w:t>
                            </w:r>
                            <w:r w:rsidR="00CB10EA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PÚBLICO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Nº 00</w:t>
                            </w:r>
                            <w:r w:rsidR="00122C7F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/201</w:t>
                            </w:r>
                            <w:r w:rsidR="00122C7F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7</w:t>
                            </w:r>
                            <w:r w:rsidR="003C2D9D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  <w:p w:rsidR="00926B1F" w:rsidRDefault="00926B1F" w:rsidP="00F84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  <w:p w:rsidR="00B92E65" w:rsidRDefault="00B92E65" w:rsidP="00F84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</w:p>
                          <w:p w:rsidR="00926B1F" w:rsidRPr="00B92E65" w:rsidRDefault="00A517BB" w:rsidP="00B92E65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PROCESSO Nº 201</w:t>
                            </w:r>
                            <w:r w:rsidR="00B92E65"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5.12.002808</w:t>
                            </w:r>
                          </w:p>
                          <w:p w:rsidR="00926B1F" w:rsidRPr="00B92E65" w:rsidRDefault="00926B1F" w:rsidP="00EE2C22">
                            <w:pPr>
                              <w:shd w:val="clear" w:color="auto" w:fill="FFFF00"/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DATA DE REALIZAÇÃO: </w:t>
                            </w:r>
                            <w:r w:rsidR="005A08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  <w:r w:rsidR="00B92E65"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5A08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04</w:t>
                            </w:r>
                            <w:r w:rsidR="00B92E65"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/201</w:t>
                            </w:r>
                            <w:r w:rsidR="0086381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926B1F" w:rsidRPr="00B92E65" w:rsidRDefault="00926B1F" w:rsidP="00B92E65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Horário: </w:t>
                            </w:r>
                            <w:proofErr w:type="gramStart"/>
                            <w:r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5A08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0:00</w:t>
                            </w:r>
                            <w:proofErr w:type="gramEnd"/>
                            <w:r w:rsidR="005A086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(dez</w:t>
                            </w:r>
                            <w:r w:rsidRPr="00B92E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horas)</w:t>
                            </w:r>
                          </w:p>
                          <w:p w:rsidR="00926B1F" w:rsidRDefault="00926B1F" w:rsidP="00F8435E"/>
                          <w:p w:rsidR="00926B1F" w:rsidRDefault="00926B1F" w:rsidP="00F8435E"/>
                          <w:p w:rsidR="00B92E65" w:rsidRDefault="00B92E65" w:rsidP="00F8435E"/>
                          <w:p w:rsidR="00926B1F" w:rsidRDefault="00926B1F" w:rsidP="00F8435E"/>
                          <w:p w:rsidR="00B92E65" w:rsidRDefault="00B92E65" w:rsidP="00F8435E"/>
                          <w:p w:rsidR="00926B1F" w:rsidRDefault="00926B1F" w:rsidP="00F8435E"/>
                          <w:p w:rsidR="00926B1F" w:rsidRPr="00200B25" w:rsidRDefault="00926B1F" w:rsidP="00F8435E">
                            <w:pPr>
                              <w:jc w:val="center"/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200B25">
                              <w:rPr>
                                <w:b/>
                                <w:i/>
                                <w:sz w:val="48"/>
                                <w:szCs w:val="48"/>
                              </w:rPr>
                              <w:t>(IMÓVEIS URBANOS)</w:t>
                            </w:r>
                          </w:p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Default="00926B1F" w:rsidP="00F8435E"/>
                          <w:p w:rsidR="00926B1F" w:rsidRPr="00D62498" w:rsidRDefault="00926B1F" w:rsidP="00CC63E4">
                            <w:pPr>
                              <w:widowControl w:val="0"/>
                              <w:tabs>
                                <w:tab w:val="left" w:pos="1134"/>
                              </w:tabs>
                              <w:autoSpaceDE w:val="0"/>
                              <w:autoSpaceDN w:val="0"/>
                              <w:adjustRightInd w:val="0"/>
                              <w:spacing w:before="120" w:line="340" w:lineRule="atLeast"/>
                              <w:ind w:left="1134" w:right="139" w:hanging="1134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07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OBJETO:</w:t>
                            </w:r>
                            <w:r w:rsidRPr="0062524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D6249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VENDA “AD CORPUS”</w:t>
                            </w:r>
                            <w:r w:rsidRPr="00D624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de bens imóveis </w:t>
                            </w:r>
                            <w:r w:rsidR="00B92E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urbanos</w:t>
                            </w:r>
                            <w:r w:rsidR="005E4D5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24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localizados no Estado de Goiás, que se encontram livres e desembaraçados de quaisquer ônus rea</w:t>
                            </w:r>
                            <w:r w:rsidR="00B37B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is, judiciais ou extrajudiciais</w:t>
                            </w:r>
                            <w:r w:rsidR="00EE2C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DE7F8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24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conforme descrição dos imóveis constantes do Anexo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2498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D624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926B1F" w:rsidRPr="00625245" w:rsidRDefault="00926B1F" w:rsidP="00F8435E">
                            <w:pPr>
                              <w:widowControl w:val="0"/>
                              <w:tabs>
                                <w:tab w:val="left" w:pos="567"/>
                              </w:tabs>
                              <w:autoSpaceDE w:val="0"/>
                              <w:autoSpaceDN w:val="0"/>
                              <w:adjustRightInd w:val="0"/>
                              <w:spacing w:before="120" w:line="340" w:lineRule="atLeast"/>
                              <w:ind w:left="851" w:right="-3" w:hanging="85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926B1F" w:rsidRDefault="00926B1F" w:rsidP="00F843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-16.9pt;margin-top:13.75pt;width:495pt;height:6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" strokeweight="6pt">
                <v:stroke linestyle="thickBetweenThin"/>
                <v:textbox>
                  <w:txbxContent>
                    <w:p w:rsidR="00926B1F" w:rsidRDefault="00926B1F" w:rsidP="00F843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  <w:p w:rsidR="00926B1F" w:rsidRDefault="00926B1F" w:rsidP="00F843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  <w:p w:rsidR="00150C32" w:rsidRDefault="00150C32" w:rsidP="00F843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  <w:p w:rsidR="00926B1F" w:rsidRDefault="00926B1F" w:rsidP="00F843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EDITAL DE LEILÃO</w:t>
                      </w:r>
                      <w:r w:rsidR="00CB10EA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PÚBLICO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 xml:space="preserve"> Nº 00</w:t>
                      </w:r>
                      <w:r w:rsidR="00122C7F">
                        <w:rPr>
                          <w:rFonts w:ascii="Arial" w:hAnsi="Arial" w:cs="Arial"/>
                          <w:b/>
                          <w:sz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</w:rPr>
                        <w:t>/201</w:t>
                      </w:r>
                      <w:r w:rsidR="00122C7F">
                        <w:rPr>
                          <w:rFonts w:ascii="Arial" w:hAnsi="Arial" w:cs="Arial"/>
                          <w:b/>
                          <w:sz w:val="36"/>
                        </w:rPr>
                        <w:t>7</w:t>
                      </w:r>
                      <w:r w:rsidR="003C2D9D">
                        <w:rPr>
                          <w:rFonts w:ascii="Arial" w:hAnsi="Arial" w:cs="Arial"/>
                          <w:b/>
                          <w:sz w:val="36"/>
                        </w:rPr>
                        <w:t xml:space="preserve"> </w:t>
                      </w:r>
                    </w:p>
                    <w:p w:rsidR="00926B1F" w:rsidRDefault="00926B1F" w:rsidP="00F843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  <w:p w:rsidR="00B92E65" w:rsidRDefault="00B92E65" w:rsidP="00F843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</w:p>
                    <w:p w:rsidR="00926B1F" w:rsidRPr="00B92E65" w:rsidRDefault="00A517BB" w:rsidP="00B92E65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PROCESSO Nº 201</w:t>
                      </w:r>
                      <w:r w:rsidR="00B92E65"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5.12.002808</w:t>
                      </w:r>
                    </w:p>
                    <w:p w:rsidR="00926B1F" w:rsidRPr="00B92E65" w:rsidRDefault="00926B1F" w:rsidP="00EE2C22">
                      <w:pPr>
                        <w:shd w:val="clear" w:color="auto" w:fill="FFFF00"/>
                        <w:spacing w:before="24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DATA DE REALIZAÇÃO: </w:t>
                      </w:r>
                      <w:r w:rsidR="005A08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13</w:t>
                      </w:r>
                      <w:r w:rsidR="00B92E65"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</w:t>
                      </w:r>
                      <w:r w:rsidR="005A08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04</w:t>
                      </w:r>
                      <w:r w:rsidR="00B92E65"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/201</w:t>
                      </w:r>
                      <w:r w:rsidR="0086381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7</w:t>
                      </w:r>
                    </w:p>
                    <w:p w:rsidR="00926B1F" w:rsidRPr="00B92E65" w:rsidRDefault="00926B1F" w:rsidP="00B92E65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Horário: </w:t>
                      </w:r>
                      <w:proofErr w:type="gramStart"/>
                      <w:r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="005A08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0:00</w:t>
                      </w:r>
                      <w:proofErr w:type="gramEnd"/>
                      <w:r w:rsidR="005A086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(dez</w:t>
                      </w:r>
                      <w:r w:rsidRPr="00B92E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horas)</w:t>
                      </w:r>
                    </w:p>
                    <w:p w:rsidR="00926B1F" w:rsidRDefault="00926B1F" w:rsidP="00F8435E"/>
                    <w:p w:rsidR="00926B1F" w:rsidRDefault="00926B1F" w:rsidP="00F8435E"/>
                    <w:p w:rsidR="00B92E65" w:rsidRDefault="00B92E65" w:rsidP="00F8435E"/>
                    <w:p w:rsidR="00926B1F" w:rsidRDefault="00926B1F" w:rsidP="00F8435E"/>
                    <w:p w:rsidR="00B92E65" w:rsidRDefault="00B92E65" w:rsidP="00F8435E"/>
                    <w:p w:rsidR="00926B1F" w:rsidRDefault="00926B1F" w:rsidP="00F8435E"/>
                    <w:p w:rsidR="00926B1F" w:rsidRPr="00200B25" w:rsidRDefault="00926B1F" w:rsidP="00F8435E">
                      <w:pPr>
                        <w:jc w:val="center"/>
                        <w:rPr>
                          <w:b/>
                          <w:i/>
                          <w:sz w:val="48"/>
                          <w:szCs w:val="48"/>
                        </w:rPr>
                      </w:pPr>
                      <w:r w:rsidRPr="00200B25">
                        <w:rPr>
                          <w:b/>
                          <w:i/>
                          <w:sz w:val="48"/>
                          <w:szCs w:val="48"/>
                        </w:rPr>
                        <w:t>(IMÓVEIS URBANOS)</w:t>
                      </w:r>
                    </w:p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Default="00926B1F" w:rsidP="00F8435E"/>
                    <w:p w:rsidR="00926B1F" w:rsidRPr="00D62498" w:rsidRDefault="00926B1F" w:rsidP="00CC63E4">
                      <w:pPr>
                        <w:widowControl w:val="0"/>
                        <w:tabs>
                          <w:tab w:val="left" w:pos="1134"/>
                        </w:tabs>
                        <w:autoSpaceDE w:val="0"/>
                        <w:autoSpaceDN w:val="0"/>
                        <w:adjustRightInd w:val="0"/>
                        <w:spacing w:before="120" w:line="340" w:lineRule="atLeast"/>
                        <w:ind w:left="1134" w:right="139" w:hanging="1134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80722">
                        <w:rPr>
                          <w:rFonts w:ascii="Arial" w:hAnsi="Arial" w:cs="Arial"/>
                          <w:sz w:val="24"/>
                          <w:szCs w:val="24"/>
                        </w:rPr>
                        <w:t>OBJETO:</w:t>
                      </w:r>
                      <w:r w:rsidRPr="00625245">
                        <w:rPr>
                          <w:rFonts w:ascii="Arial" w:hAnsi="Arial" w:cs="Arial"/>
                        </w:rPr>
                        <w:t xml:space="preserve"> </w:t>
                      </w:r>
                      <w:r w:rsidRPr="00D6249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VENDA “AD CORPUS”</w:t>
                      </w:r>
                      <w:r w:rsidRPr="00D624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bens imóveis </w:t>
                      </w:r>
                      <w:r w:rsidR="00B92E65">
                        <w:rPr>
                          <w:rFonts w:ascii="Arial" w:hAnsi="Arial" w:cs="Arial"/>
                          <w:sz w:val="24"/>
                          <w:szCs w:val="24"/>
                        </w:rPr>
                        <w:t>urbanos</w:t>
                      </w:r>
                      <w:r w:rsidR="005E4D5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62498">
                        <w:rPr>
                          <w:rFonts w:ascii="Arial" w:hAnsi="Arial" w:cs="Arial"/>
                          <w:sz w:val="24"/>
                          <w:szCs w:val="24"/>
                        </w:rPr>
                        <w:t>localizados no Estado de Goiás, que se encontram livres e desembaraçados de quaisquer ônus rea</w:t>
                      </w:r>
                      <w:r w:rsidR="00B37B67">
                        <w:rPr>
                          <w:rFonts w:ascii="Arial" w:hAnsi="Arial" w:cs="Arial"/>
                          <w:sz w:val="24"/>
                          <w:szCs w:val="24"/>
                        </w:rPr>
                        <w:t>is, judiciais ou extrajudiciais</w:t>
                      </w:r>
                      <w:r w:rsidR="00EE2C22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DE7F8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62498">
                        <w:rPr>
                          <w:rFonts w:ascii="Arial" w:hAnsi="Arial" w:cs="Arial"/>
                          <w:sz w:val="24"/>
                          <w:szCs w:val="24"/>
                        </w:rPr>
                        <w:t>conforme descrição dos imóveis constantes do Anexo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62498">
                        <w:rPr>
                          <w:sz w:val="24"/>
                          <w:szCs w:val="24"/>
                        </w:rPr>
                        <w:t>I</w:t>
                      </w:r>
                      <w:r w:rsidRPr="00D62498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926B1F" w:rsidRPr="00625245" w:rsidRDefault="00926B1F" w:rsidP="00F8435E">
                      <w:pPr>
                        <w:widowControl w:val="0"/>
                        <w:tabs>
                          <w:tab w:val="left" w:pos="567"/>
                        </w:tabs>
                        <w:autoSpaceDE w:val="0"/>
                        <w:autoSpaceDN w:val="0"/>
                        <w:adjustRightInd w:val="0"/>
                        <w:spacing w:before="120" w:line="340" w:lineRule="atLeast"/>
                        <w:ind w:left="851" w:right="-3" w:hanging="851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926B1F" w:rsidRDefault="00926B1F" w:rsidP="00F8435E"/>
                  </w:txbxContent>
                </v:textbox>
              </v:shape>
            </w:pict>
          </mc:Fallback>
        </mc:AlternateContent>
      </w:r>
      <w:r w:rsidR="0090643B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 w:rsidR="00C92812">
        <w:rPr>
          <w:rFonts w:ascii="Arial" w:hAnsi="Arial" w:cs="Arial"/>
          <w:b/>
          <w:bCs/>
          <w:sz w:val="24"/>
          <w:szCs w:val="24"/>
        </w:rPr>
        <w:t xml:space="preserve"> </w:t>
      </w:r>
      <w:r w:rsidR="00AE46CC"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767464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8435E">
      <w:pPr>
        <w:autoSpaceDE w:val="0"/>
        <w:autoSpaceDN w:val="0"/>
        <w:adjustRightInd w:val="0"/>
        <w:spacing w:line="340" w:lineRule="atLeast"/>
        <w:ind w:right="-227"/>
        <w:jc w:val="center"/>
        <w:rPr>
          <w:rFonts w:ascii="Arial" w:hAnsi="Arial" w:cs="Arial"/>
          <w:b/>
          <w:bCs/>
          <w:sz w:val="24"/>
          <w:szCs w:val="24"/>
        </w:rPr>
      </w:pPr>
    </w:p>
    <w:p w:rsidR="001C6463" w:rsidRDefault="001C6463" w:rsidP="00F05F2A">
      <w:pPr>
        <w:autoSpaceDE w:val="0"/>
        <w:autoSpaceDN w:val="0"/>
        <w:adjustRightInd w:val="0"/>
        <w:spacing w:line="320" w:lineRule="atLeast"/>
        <w:ind w:right="-14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F8435E" w:rsidRDefault="00F8435E" w:rsidP="00B37B67">
      <w:pPr>
        <w:autoSpaceDE w:val="0"/>
        <w:autoSpaceDN w:val="0"/>
        <w:adjustRightInd w:val="0"/>
        <w:spacing w:line="320" w:lineRule="atLeast"/>
        <w:ind w:right="-144"/>
        <w:jc w:val="center"/>
        <w:rPr>
          <w:rFonts w:ascii="Arial" w:hAnsi="Arial" w:cs="Arial"/>
          <w:b/>
          <w:bCs/>
          <w:sz w:val="24"/>
          <w:szCs w:val="24"/>
        </w:rPr>
      </w:pPr>
      <w:r w:rsidRPr="00B50DA0">
        <w:rPr>
          <w:rFonts w:ascii="Arial" w:hAnsi="Arial" w:cs="Arial"/>
          <w:b/>
          <w:bCs/>
          <w:sz w:val="28"/>
          <w:szCs w:val="28"/>
          <w:u w:val="single"/>
        </w:rPr>
        <w:t xml:space="preserve">EDITAL DE LEILÃO </w:t>
      </w:r>
      <w:r w:rsidR="00CB10EA">
        <w:rPr>
          <w:rFonts w:ascii="Arial" w:hAnsi="Arial" w:cs="Arial"/>
          <w:b/>
          <w:bCs/>
          <w:sz w:val="28"/>
          <w:szCs w:val="28"/>
          <w:u w:val="single"/>
        </w:rPr>
        <w:t xml:space="preserve">PÚBLICO </w:t>
      </w:r>
      <w:r w:rsidRPr="00B50DA0">
        <w:rPr>
          <w:rFonts w:ascii="Arial" w:hAnsi="Arial" w:cs="Arial"/>
          <w:b/>
          <w:bCs/>
          <w:sz w:val="28"/>
          <w:szCs w:val="28"/>
          <w:u w:val="single"/>
        </w:rPr>
        <w:t>GOIÁSFOMENTO Nº 00</w:t>
      </w:r>
      <w:r w:rsidR="00122C7F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="00C5078D" w:rsidRPr="00B50DA0">
        <w:rPr>
          <w:rFonts w:ascii="Arial" w:hAnsi="Arial" w:cs="Arial"/>
          <w:b/>
          <w:bCs/>
          <w:sz w:val="28"/>
          <w:szCs w:val="28"/>
          <w:u w:val="single"/>
        </w:rPr>
        <w:t>/</w:t>
      </w:r>
      <w:r w:rsidRPr="00B50DA0">
        <w:rPr>
          <w:rFonts w:ascii="Arial" w:hAnsi="Arial" w:cs="Arial"/>
          <w:b/>
          <w:bCs/>
          <w:sz w:val="28"/>
          <w:szCs w:val="28"/>
          <w:u w:val="single"/>
        </w:rPr>
        <w:t>201</w:t>
      </w:r>
      <w:r w:rsidR="00122C7F">
        <w:rPr>
          <w:rFonts w:ascii="Arial" w:hAnsi="Arial" w:cs="Arial"/>
          <w:b/>
          <w:bCs/>
          <w:sz w:val="28"/>
          <w:szCs w:val="28"/>
          <w:u w:val="single"/>
        </w:rPr>
        <w:t>7</w:t>
      </w:r>
      <w:r w:rsidR="003C2D9D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B50DA0" w:rsidRPr="00D62498" w:rsidRDefault="00B50DA0" w:rsidP="00F05F2A">
      <w:pPr>
        <w:autoSpaceDE w:val="0"/>
        <w:autoSpaceDN w:val="0"/>
        <w:adjustRightInd w:val="0"/>
        <w:spacing w:line="32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05F2A">
      <w:pPr>
        <w:autoSpaceDE w:val="0"/>
        <w:autoSpaceDN w:val="0"/>
        <w:adjustRightInd w:val="0"/>
        <w:spacing w:line="32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A6533D" w:rsidRPr="006418BA" w:rsidRDefault="00F8435E" w:rsidP="003C2D9D">
      <w:pPr>
        <w:widowControl w:val="0"/>
        <w:autoSpaceDE w:val="0"/>
        <w:autoSpaceDN w:val="0"/>
        <w:adjustRightInd w:val="0"/>
        <w:spacing w:before="120" w:line="320" w:lineRule="atLeast"/>
        <w:ind w:right="-144"/>
        <w:jc w:val="both"/>
        <w:rPr>
          <w:rFonts w:ascii="Arial" w:hAnsi="Arial" w:cs="Arial"/>
          <w:sz w:val="22"/>
          <w:szCs w:val="22"/>
        </w:rPr>
      </w:pPr>
      <w:r w:rsidRPr="00D62498">
        <w:rPr>
          <w:rFonts w:ascii="Arial" w:hAnsi="Arial" w:cs="Arial"/>
          <w:bCs/>
          <w:sz w:val="24"/>
          <w:szCs w:val="24"/>
        </w:rPr>
        <w:t>A</w:t>
      </w:r>
      <w:r w:rsidRPr="00D62498">
        <w:rPr>
          <w:rFonts w:ascii="Arial" w:hAnsi="Arial" w:cs="Arial"/>
          <w:b/>
          <w:sz w:val="24"/>
          <w:szCs w:val="24"/>
        </w:rPr>
        <w:t xml:space="preserve"> AGÊNCIA DE FOMENTO DE GOIÁS S/A - GOIÁSFOMENTO</w:t>
      </w:r>
      <w:r w:rsidRPr="00D62498">
        <w:rPr>
          <w:rFonts w:ascii="Arial" w:hAnsi="Arial" w:cs="Arial"/>
          <w:sz w:val="24"/>
          <w:szCs w:val="24"/>
        </w:rPr>
        <w:t>, sediada na Av. Goiás nº 91, Setor Central, em Goiânia, Capital do Estado de Goiás, inscrita no CNPJ</w:t>
      </w:r>
      <w:r w:rsidR="00433A9D">
        <w:rPr>
          <w:rFonts w:ascii="Arial" w:hAnsi="Arial" w:cs="Arial"/>
          <w:sz w:val="24"/>
          <w:szCs w:val="24"/>
        </w:rPr>
        <w:t xml:space="preserve"> </w:t>
      </w:r>
      <w:r w:rsidRPr="00D62498">
        <w:rPr>
          <w:rFonts w:ascii="Arial" w:hAnsi="Arial" w:cs="Arial"/>
          <w:sz w:val="24"/>
          <w:szCs w:val="24"/>
        </w:rPr>
        <w:t xml:space="preserve">(MF) sob o nº 03.918.382/0001-25, por meio de sua </w:t>
      </w:r>
      <w:r w:rsidRPr="00D62498">
        <w:rPr>
          <w:rFonts w:ascii="Arial" w:hAnsi="Arial" w:cs="Arial"/>
          <w:b/>
          <w:bCs/>
          <w:sz w:val="24"/>
          <w:szCs w:val="24"/>
        </w:rPr>
        <w:t>COMISSÃO PERMANENTE DE LICITAÇÃO</w:t>
      </w:r>
      <w:r>
        <w:rPr>
          <w:rFonts w:ascii="Arial" w:hAnsi="Arial" w:cs="Arial"/>
          <w:sz w:val="24"/>
          <w:szCs w:val="24"/>
        </w:rPr>
        <w:t xml:space="preserve">, designada pela </w:t>
      </w:r>
      <w:r w:rsidRPr="00545F1E">
        <w:rPr>
          <w:rFonts w:ascii="Arial" w:hAnsi="Arial" w:cs="Arial"/>
          <w:sz w:val="24"/>
          <w:szCs w:val="24"/>
        </w:rPr>
        <w:t xml:space="preserve">Portaria nº </w:t>
      </w:r>
      <w:r w:rsidR="00433D83">
        <w:rPr>
          <w:rFonts w:ascii="Arial" w:hAnsi="Arial" w:cs="Arial"/>
          <w:sz w:val="24"/>
          <w:szCs w:val="24"/>
        </w:rPr>
        <w:t>003</w:t>
      </w:r>
      <w:r w:rsidRPr="00545F1E">
        <w:rPr>
          <w:rFonts w:ascii="Arial" w:hAnsi="Arial" w:cs="Arial"/>
          <w:sz w:val="24"/>
          <w:szCs w:val="24"/>
        </w:rPr>
        <w:t>/201</w:t>
      </w:r>
      <w:r w:rsidR="00433D83">
        <w:rPr>
          <w:rFonts w:ascii="Arial" w:hAnsi="Arial" w:cs="Arial"/>
          <w:sz w:val="24"/>
          <w:szCs w:val="24"/>
        </w:rPr>
        <w:t>6</w:t>
      </w:r>
      <w:r w:rsidR="00FD203F" w:rsidRPr="00545F1E">
        <w:rPr>
          <w:rFonts w:ascii="Arial" w:hAnsi="Arial" w:cs="Arial"/>
          <w:sz w:val="24"/>
          <w:szCs w:val="24"/>
        </w:rPr>
        <w:t xml:space="preserve">, datada de </w:t>
      </w:r>
      <w:r w:rsidR="00433D83">
        <w:rPr>
          <w:rFonts w:ascii="Arial" w:hAnsi="Arial" w:cs="Arial"/>
          <w:sz w:val="24"/>
          <w:szCs w:val="24"/>
        </w:rPr>
        <w:t>21</w:t>
      </w:r>
      <w:r w:rsidR="00FD203F" w:rsidRPr="00545F1E">
        <w:rPr>
          <w:rFonts w:ascii="Arial" w:hAnsi="Arial" w:cs="Arial"/>
          <w:sz w:val="24"/>
          <w:szCs w:val="24"/>
        </w:rPr>
        <w:t>/0</w:t>
      </w:r>
      <w:r w:rsidR="003C2D9D">
        <w:rPr>
          <w:rFonts w:ascii="Arial" w:hAnsi="Arial" w:cs="Arial"/>
          <w:sz w:val="24"/>
          <w:szCs w:val="24"/>
        </w:rPr>
        <w:t>1</w:t>
      </w:r>
      <w:r w:rsidR="00FD203F" w:rsidRPr="00545F1E">
        <w:rPr>
          <w:rFonts w:ascii="Arial" w:hAnsi="Arial" w:cs="Arial"/>
          <w:sz w:val="24"/>
          <w:szCs w:val="24"/>
        </w:rPr>
        <w:t>/201</w:t>
      </w:r>
      <w:r w:rsidR="003C2D9D">
        <w:rPr>
          <w:rFonts w:ascii="Arial" w:hAnsi="Arial" w:cs="Arial"/>
          <w:sz w:val="24"/>
          <w:szCs w:val="24"/>
        </w:rPr>
        <w:t>6</w:t>
      </w:r>
      <w:r w:rsidRPr="00D62498">
        <w:rPr>
          <w:rFonts w:ascii="Arial" w:hAnsi="Arial" w:cs="Arial"/>
          <w:sz w:val="24"/>
          <w:szCs w:val="24"/>
        </w:rPr>
        <w:t xml:space="preserve">, observado o que consta do Processo Administrativo nº </w:t>
      </w:r>
      <w:r>
        <w:rPr>
          <w:rFonts w:ascii="Arial" w:hAnsi="Arial" w:cs="Arial"/>
          <w:sz w:val="24"/>
          <w:szCs w:val="24"/>
        </w:rPr>
        <w:t>201</w:t>
      </w:r>
      <w:r w:rsidR="001D1AF0">
        <w:rPr>
          <w:rFonts w:ascii="Arial" w:hAnsi="Arial" w:cs="Arial"/>
          <w:sz w:val="24"/>
          <w:szCs w:val="24"/>
        </w:rPr>
        <w:t>5</w:t>
      </w:r>
      <w:r w:rsidR="00A517BB">
        <w:rPr>
          <w:rFonts w:ascii="Arial" w:hAnsi="Arial" w:cs="Arial"/>
          <w:sz w:val="24"/>
          <w:szCs w:val="24"/>
        </w:rPr>
        <w:t>.12.00</w:t>
      </w:r>
      <w:r w:rsidR="001D1AF0">
        <w:rPr>
          <w:rFonts w:ascii="Arial" w:hAnsi="Arial" w:cs="Arial"/>
          <w:sz w:val="24"/>
          <w:szCs w:val="24"/>
        </w:rPr>
        <w:t>2808</w:t>
      </w:r>
      <w:r w:rsidRPr="00D62498">
        <w:rPr>
          <w:rFonts w:ascii="Arial" w:hAnsi="Arial" w:cs="Arial"/>
          <w:sz w:val="24"/>
          <w:szCs w:val="24"/>
        </w:rPr>
        <w:t xml:space="preserve">, torna público para conhecimento dos interessados, que, respeitados os valores mínimos estipulados neste Edital, </w:t>
      </w:r>
      <w:r w:rsidRPr="00D62498">
        <w:rPr>
          <w:rFonts w:ascii="Arial" w:hAnsi="Arial" w:cs="Arial"/>
          <w:b/>
          <w:sz w:val="24"/>
          <w:szCs w:val="24"/>
        </w:rPr>
        <w:t xml:space="preserve">realizará no </w:t>
      </w:r>
      <w:r w:rsidRPr="00585EC1">
        <w:rPr>
          <w:rFonts w:ascii="Arial" w:hAnsi="Arial" w:cs="Arial"/>
          <w:b/>
          <w:sz w:val="40"/>
          <w:szCs w:val="28"/>
          <w:u w:val="single"/>
        </w:rPr>
        <w:t>dia</w:t>
      </w:r>
      <w:r w:rsidR="00B37B67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="005A086F">
        <w:rPr>
          <w:rFonts w:ascii="Arial" w:hAnsi="Arial" w:cs="Arial"/>
          <w:b/>
          <w:sz w:val="40"/>
          <w:szCs w:val="28"/>
          <w:u w:val="single"/>
        </w:rPr>
        <w:t>13</w:t>
      </w:r>
      <w:proofErr w:type="gramStart"/>
      <w:r w:rsidR="00B37B67">
        <w:rPr>
          <w:rFonts w:ascii="Arial" w:hAnsi="Arial" w:cs="Arial"/>
          <w:b/>
          <w:sz w:val="40"/>
          <w:szCs w:val="28"/>
          <w:u w:val="single"/>
        </w:rPr>
        <w:t xml:space="preserve">  </w:t>
      </w:r>
      <w:r w:rsidR="00585EC1" w:rsidRPr="00585EC1">
        <w:rPr>
          <w:rFonts w:ascii="Arial" w:hAnsi="Arial" w:cs="Arial"/>
          <w:b/>
          <w:sz w:val="40"/>
          <w:szCs w:val="28"/>
          <w:u w:val="single"/>
        </w:rPr>
        <w:t xml:space="preserve"> </w:t>
      </w:r>
      <w:proofErr w:type="gramEnd"/>
      <w:r w:rsidRPr="00585EC1">
        <w:rPr>
          <w:rFonts w:ascii="Arial" w:hAnsi="Arial" w:cs="Arial"/>
          <w:b/>
          <w:sz w:val="40"/>
          <w:szCs w:val="28"/>
          <w:u w:val="single"/>
        </w:rPr>
        <w:t>de</w:t>
      </w:r>
      <w:r w:rsidR="001D1AF0" w:rsidRPr="00585EC1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="005A086F">
        <w:rPr>
          <w:rFonts w:ascii="Arial" w:hAnsi="Arial" w:cs="Arial"/>
          <w:b/>
          <w:sz w:val="40"/>
          <w:szCs w:val="28"/>
          <w:u w:val="single"/>
        </w:rPr>
        <w:t>abril</w:t>
      </w:r>
      <w:r w:rsidR="0086381B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="006638AA" w:rsidRPr="00585EC1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Pr="00585EC1">
        <w:rPr>
          <w:rFonts w:ascii="Arial" w:hAnsi="Arial" w:cs="Arial"/>
          <w:b/>
          <w:sz w:val="40"/>
          <w:szCs w:val="28"/>
          <w:u w:val="single"/>
        </w:rPr>
        <w:t xml:space="preserve">de </w:t>
      </w:r>
      <w:r w:rsidR="00FA0844" w:rsidRPr="00585EC1">
        <w:rPr>
          <w:rFonts w:ascii="Arial" w:hAnsi="Arial" w:cs="Arial"/>
          <w:b/>
          <w:sz w:val="40"/>
          <w:szCs w:val="28"/>
          <w:u w:val="single"/>
        </w:rPr>
        <w:t>201</w:t>
      </w:r>
      <w:r w:rsidR="00122C7F">
        <w:rPr>
          <w:rFonts w:ascii="Arial" w:hAnsi="Arial" w:cs="Arial"/>
          <w:b/>
          <w:sz w:val="40"/>
          <w:szCs w:val="28"/>
          <w:u w:val="single"/>
        </w:rPr>
        <w:t>7</w:t>
      </w:r>
      <w:r w:rsidRPr="00585EC1">
        <w:rPr>
          <w:rFonts w:ascii="Arial" w:hAnsi="Arial" w:cs="Arial"/>
          <w:b/>
          <w:sz w:val="40"/>
          <w:szCs w:val="28"/>
          <w:u w:val="single"/>
        </w:rPr>
        <w:t xml:space="preserve"> as 1</w:t>
      </w:r>
      <w:r w:rsidR="005A086F">
        <w:rPr>
          <w:rFonts w:ascii="Arial" w:hAnsi="Arial" w:cs="Arial"/>
          <w:b/>
          <w:sz w:val="40"/>
          <w:szCs w:val="28"/>
          <w:u w:val="single"/>
        </w:rPr>
        <w:t>0</w:t>
      </w:r>
      <w:r w:rsidRPr="00585EC1">
        <w:rPr>
          <w:rFonts w:ascii="Arial" w:hAnsi="Arial" w:cs="Arial"/>
          <w:b/>
          <w:sz w:val="40"/>
          <w:szCs w:val="28"/>
          <w:u w:val="single"/>
        </w:rPr>
        <w:t>:00 horas</w:t>
      </w:r>
      <w:r w:rsidR="003C2D9D">
        <w:rPr>
          <w:rFonts w:ascii="Arial" w:hAnsi="Arial" w:cs="Arial"/>
          <w:b/>
          <w:sz w:val="40"/>
          <w:szCs w:val="28"/>
          <w:u w:val="single"/>
        </w:rPr>
        <w:t>, na</w:t>
      </w:r>
      <w:r w:rsidRPr="00585EC1">
        <w:rPr>
          <w:rFonts w:ascii="Arial" w:hAnsi="Arial" w:cs="Arial"/>
          <w:b/>
          <w:sz w:val="48"/>
          <w:szCs w:val="24"/>
        </w:rPr>
        <w:t xml:space="preserve"> </w:t>
      </w:r>
      <w:r w:rsidR="003C2D9D" w:rsidRPr="00415763">
        <w:rPr>
          <w:rFonts w:ascii="Arial" w:hAnsi="Arial" w:cs="Arial"/>
          <w:b/>
          <w:bCs/>
          <w:color w:val="000000"/>
          <w:sz w:val="24"/>
          <w:szCs w:val="24"/>
        </w:rPr>
        <w:t>Sede da  LEILOMASTER, Rua 23, nº 40 – BR-153, Trevo Sul, Entrada para o Parque das Laranjeiras, Bairro Santo Antônio – Goiânia – GO</w:t>
      </w:r>
      <w:r w:rsidR="003C2D9D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3C2D9D">
        <w:rPr>
          <w:rFonts w:ascii="Arial" w:hAnsi="Arial" w:cs="Arial"/>
          <w:sz w:val="24"/>
          <w:szCs w:val="24"/>
        </w:rPr>
        <w:t xml:space="preserve">e Online, por meio do site: </w:t>
      </w:r>
      <w:hyperlink r:id="rId9" w:history="1">
        <w:r w:rsidR="003C2D9D" w:rsidRPr="007034D6">
          <w:rPr>
            <w:rStyle w:val="Hyperlink"/>
            <w:rFonts w:ascii="Arial" w:hAnsi="Arial" w:cs="Arial"/>
            <w:sz w:val="22"/>
            <w:szCs w:val="22"/>
          </w:rPr>
          <w:t>www.leilomaster.com.br</w:t>
        </w:r>
      </w:hyperlink>
      <w:r w:rsidR="003C2D9D" w:rsidRPr="004A47B4">
        <w:rPr>
          <w:rFonts w:ascii="Arial" w:hAnsi="Arial" w:cs="Arial"/>
          <w:sz w:val="24"/>
          <w:szCs w:val="24"/>
        </w:rPr>
        <w:t>,</w:t>
      </w:r>
      <w:r w:rsidRPr="00D76FE2">
        <w:rPr>
          <w:rFonts w:ascii="Arial" w:hAnsi="Arial" w:cs="Arial"/>
          <w:sz w:val="24"/>
          <w:szCs w:val="24"/>
        </w:rPr>
        <w:t xml:space="preserve"> alienação</w:t>
      </w:r>
      <w:r w:rsidRPr="00D62498">
        <w:rPr>
          <w:rFonts w:ascii="Arial" w:hAnsi="Arial" w:cs="Arial"/>
          <w:sz w:val="24"/>
          <w:szCs w:val="24"/>
        </w:rPr>
        <w:t xml:space="preserve"> de vários imóveis</w:t>
      </w:r>
      <w:r w:rsidR="006900BF">
        <w:rPr>
          <w:rFonts w:ascii="Arial" w:hAnsi="Arial" w:cs="Arial"/>
          <w:sz w:val="24"/>
          <w:szCs w:val="24"/>
        </w:rPr>
        <w:t xml:space="preserve"> urbanos</w:t>
      </w:r>
      <w:r w:rsidRPr="00D62498">
        <w:rPr>
          <w:rFonts w:ascii="Arial" w:hAnsi="Arial" w:cs="Arial"/>
          <w:sz w:val="24"/>
          <w:szCs w:val="24"/>
        </w:rPr>
        <w:t xml:space="preserve"> localizados no Estado de Goiás, os quais se acham descritos no Anexo </w:t>
      </w:r>
      <w:r w:rsidRPr="00D62498">
        <w:rPr>
          <w:sz w:val="24"/>
          <w:szCs w:val="24"/>
        </w:rPr>
        <w:t>I</w:t>
      </w:r>
      <w:r w:rsidRPr="00D62498">
        <w:rPr>
          <w:rFonts w:ascii="Arial" w:hAnsi="Arial" w:cs="Arial"/>
          <w:sz w:val="24"/>
          <w:szCs w:val="24"/>
        </w:rPr>
        <w:t xml:space="preserve"> deste Edital, por intermédio de Licitação na Modalidade </w:t>
      </w:r>
      <w:r w:rsidRPr="00D62498">
        <w:rPr>
          <w:rFonts w:ascii="Arial" w:hAnsi="Arial" w:cs="Arial"/>
          <w:b/>
          <w:bCs/>
          <w:sz w:val="24"/>
          <w:szCs w:val="24"/>
        </w:rPr>
        <w:t>“LEILÃO</w:t>
      </w:r>
      <w:r w:rsidR="00CB10EA">
        <w:rPr>
          <w:rFonts w:ascii="Arial" w:hAnsi="Arial" w:cs="Arial"/>
          <w:b/>
          <w:bCs/>
          <w:sz w:val="24"/>
          <w:szCs w:val="24"/>
        </w:rPr>
        <w:t xml:space="preserve"> PÚBLICO</w:t>
      </w:r>
      <w:r w:rsidRPr="00D62498">
        <w:rPr>
          <w:rFonts w:ascii="Arial" w:hAnsi="Arial" w:cs="Arial"/>
          <w:b/>
          <w:bCs/>
          <w:sz w:val="24"/>
          <w:szCs w:val="24"/>
        </w:rPr>
        <w:t>”</w:t>
      </w:r>
      <w:r w:rsidRPr="00D62498">
        <w:rPr>
          <w:rFonts w:ascii="Arial" w:hAnsi="Arial" w:cs="Arial"/>
          <w:sz w:val="24"/>
          <w:szCs w:val="24"/>
        </w:rPr>
        <w:t xml:space="preserve">, do Tipo </w:t>
      </w:r>
      <w:r w:rsidRPr="00D62498">
        <w:rPr>
          <w:rFonts w:ascii="Arial" w:hAnsi="Arial" w:cs="Arial"/>
          <w:b/>
          <w:bCs/>
          <w:sz w:val="24"/>
          <w:szCs w:val="24"/>
        </w:rPr>
        <w:t>“MAIOR LANCE”</w:t>
      </w:r>
      <w:r w:rsidRPr="00D62498">
        <w:rPr>
          <w:rFonts w:ascii="Arial" w:hAnsi="Arial" w:cs="Arial"/>
          <w:sz w:val="24"/>
          <w:szCs w:val="24"/>
        </w:rPr>
        <w:t xml:space="preserve">, que será conduzido pelo Leiloeiro Público Oficial </w:t>
      </w:r>
      <w:r w:rsidR="00A6533D" w:rsidRPr="00310006">
        <w:rPr>
          <w:rFonts w:ascii="Arial" w:hAnsi="Arial" w:cs="Arial"/>
          <w:b/>
          <w:sz w:val="24"/>
          <w:szCs w:val="24"/>
        </w:rPr>
        <w:t>EDUARDO VINICIUS FLEURY LOBO</w:t>
      </w:r>
      <w:r w:rsidRPr="00D62498">
        <w:rPr>
          <w:rFonts w:ascii="Arial" w:hAnsi="Arial" w:cs="Arial"/>
          <w:sz w:val="24"/>
          <w:szCs w:val="24"/>
        </w:rPr>
        <w:t>,</w:t>
      </w:r>
      <w:r w:rsidR="00936AFD">
        <w:rPr>
          <w:rFonts w:ascii="Arial" w:hAnsi="Arial" w:cs="Arial"/>
          <w:sz w:val="24"/>
          <w:szCs w:val="24"/>
        </w:rPr>
        <w:t xml:space="preserve"> matriculado na JUCEG sob o nº 048, </w:t>
      </w:r>
      <w:r w:rsidRPr="00D62498">
        <w:rPr>
          <w:rFonts w:ascii="Arial" w:hAnsi="Arial" w:cs="Arial"/>
          <w:sz w:val="24"/>
          <w:szCs w:val="24"/>
        </w:rPr>
        <w:t xml:space="preserve"> tudo de conformidade com as </w:t>
      </w:r>
      <w:r w:rsidR="006865DD">
        <w:rPr>
          <w:rFonts w:ascii="Arial" w:hAnsi="Arial" w:cs="Arial"/>
          <w:sz w:val="24"/>
          <w:szCs w:val="24"/>
        </w:rPr>
        <w:t xml:space="preserve">informações constantes </w:t>
      </w:r>
      <w:r w:rsidRPr="00D62498">
        <w:rPr>
          <w:rFonts w:ascii="Arial" w:hAnsi="Arial" w:cs="Arial"/>
          <w:sz w:val="24"/>
          <w:szCs w:val="24"/>
        </w:rPr>
        <w:t xml:space="preserve">deste Edital, </w:t>
      </w:r>
      <w:r w:rsidR="006865DD">
        <w:rPr>
          <w:rFonts w:ascii="Arial" w:hAnsi="Arial" w:cs="Arial"/>
          <w:sz w:val="24"/>
          <w:szCs w:val="24"/>
        </w:rPr>
        <w:t>n</w:t>
      </w:r>
      <w:r w:rsidRPr="00D62498">
        <w:rPr>
          <w:rFonts w:ascii="Arial" w:hAnsi="Arial" w:cs="Arial"/>
          <w:sz w:val="24"/>
          <w:szCs w:val="24"/>
        </w:rPr>
        <w:t>as normas estabelecidas pela Lei Federal</w:t>
      </w:r>
      <w:r>
        <w:rPr>
          <w:rFonts w:ascii="Arial" w:hAnsi="Arial" w:cs="Arial"/>
          <w:sz w:val="24"/>
          <w:szCs w:val="24"/>
        </w:rPr>
        <w:t xml:space="preserve"> nº 8.666/93 e suas alterações,</w:t>
      </w:r>
      <w:r w:rsidR="005E4D54">
        <w:rPr>
          <w:rFonts w:ascii="Arial" w:hAnsi="Arial" w:cs="Arial"/>
          <w:sz w:val="24"/>
          <w:szCs w:val="24"/>
        </w:rPr>
        <w:t xml:space="preserve"> a lei Estadual nº 17.928/2012,</w:t>
      </w:r>
      <w:r w:rsidRPr="00D62498">
        <w:rPr>
          <w:rFonts w:ascii="Arial" w:hAnsi="Arial" w:cs="Arial"/>
          <w:sz w:val="24"/>
          <w:szCs w:val="24"/>
        </w:rPr>
        <w:t xml:space="preserve"> pela Lei Federal 9.514/97 e com o disposto nos Decretos Federais 21.981/32 e 22.427/33. A Comissão Permanente de Licitação informa que o presente Edital está disponível aos interessados no endereço acima ou nos “sites” </w:t>
      </w:r>
      <w:hyperlink r:id="rId10" w:history="1">
        <w:r w:rsidRPr="00D62498">
          <w:rPr>
            <w:rStyle w:val="Hyperlink"/>
            <w:rFonts w:ascii="Arial" w:hAnsi="Arial" w:cs="Arial"/>
            <w:sz w:val="24"/>
            <w:szCs w:val="24"/>
          </w:rPr>
          <w:t>www.fomento.goias.gov.br</w:t>
        </w:r>
      </w:hyperlink>
      <w:r w:rsidRPr="00D62498">
        <w:rPr>
          <w:rFonts w:ascii="Arial" w:hAnsi="Arial" w:cs="Arial"/>
          <w:sz w:val="24"/>
          <w:szCs w:val="24"/>
        </w:rPr>
        <w:t xml:space="preserve"> e </w:t>
      </w:r>
      <w:r w:rsidR="00AC731C">
        <w:fldChar w:fldCharType="begin"/>
      </w:r>
      <w:r w:rsidR="00AC731C">
        <w:instrText xml:space="preserve"> HYPERLINK "http://www.leiloesbrasil.com.br" </w:instrText>
      </w:r>
      <w:r w:rsidR="00AC731C">
        <w:fldChar w:fldCharType="separate"/>
      </w:r>
      <w:hyperlink r:id="rId11" w:history="1">
        <w:r w:rsidR="00A6533D" w:rsidRPr="007034D6">
          <w:rPr>
            <w:rStyle w:val="Hyperlink"/>
            <w:rFonts w:ascii="Arial" w:hAnsi="Arial" w:cs="Arial"/>
            <w:sz w:val="22"/>
            <w:szCs w:val="22"/>
          </w:rPr>
          <w:t>www.leilomaster.com.br</w:t>
        </w:r>
      </w:hyperlink>
      <w:r w:rsidR="00A6533D" w:rsidRPr="006418BA">
        <w:rPr>
          <w:rFonts w:ascii="Arial" w:hAnsi="Arial" w:cs="Arial"/>
          <w:color w:val="FF0000"/>
          <w:sz w:val="22"/>
          <w:szCs w:val="22"/>
        </w:rPr>
        <w:t>.</w:t>
      </w:r>
    </w:p>
    <w:p w:rsidR="00F8435E" w:rsidRPr="00D62498" w:rsidRDefault="00AC731C" w:rsidP="00F05F2A">
      <w:pPr>
        <w:widowControl w:val="0"/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>
        <w:rPr>
          <w:rStyle w:val="Hyperlink"/>
          <w:rFonts w:ascii="Arial" w:hAnsi="Arial" w:cs="Arial"/>
          <w:sz w:val="24"/>
          <w:szCs w:val="24"/>
        </w:rPr>
        <w:fldChar w:fldCharType="end"/>
      </w:r>
    </w:p>
    <w:p w:rsidR="00F8435E" w:rsidRPr="00D62498" w:rsidRDefault="00F8435E" w:rsidP="00F05F2A">
      <w:pPr>
        <w:widowControl w:val="0"/>
        <w:tabs>
          <w:tab w:val="left" w:pos="567"/>
        </w:tabs>
        <w:spacing w:line="320" w:lineRule="atLeast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 xml:space="preserve">1. </w:t>
      </w:r>
      <w:r w:rsidRPr="00D62498">
        <w:rPr>
          <w:rFonts w:ascii="Arial" w:hAnsi="Arial" w:cs="Arial"/>
          <w:b/>
          <w:sz w:val="24"/>
          <w:szCs w:val="24"/>
        </w:rPr>
        <w:tab/>
        <w:t>DO OBJETO</w:t>
      </w:r>
    </w:p>
    <w:p w:rsidR="004C3D2E" w:rsidRDefault="00F8435E" w:rsidP="00EE2C22">
      <w:pPr>
        <w:widowControl w:val="0"/>
        <w:tabs>
          <w:tab w:val="left" w:pos="567"/>
        </w:tabs>
        <w:autoSpaceDE w:val="0"/>
        <w:autoSpaceDN w:val="0"/>
        <w:adjustRightInd w:val="0"/>
        <w:spacing w:before="120" w:line="320" w:lineRule="atLeast"/>
        <w:ind w:left="567" w:right="-144" w:hanging="567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ab/>
        <w:t xml:space="preserve">A presente Licitação na modalidade </w:t>
      </w:r>
      <w:r w:rsidRPr="00D62498">
        <w:rPr>
          <w:rFonts w:ascii="Arial" w:hAnsi="Arial" w:cs="Arial"/>
          <w:b/>
          <w:bCs/>
          <w:sz w:val="24"/>
          <w:szCs w:val="24"/>
        </w:rPr>
        <w:t>"LEILÃO</w:t>
      </w:r>
      <w:r w:rsidR="00CB10EA">
        <w:rPr>
          <w:rFonts w:ascii="Arial" w:hAnsi="Arial" w:cs="Arial"/>
          <w:b/>
          <w:bCs/>
          <w:sz w:val="24"/>
          <w:szCs w:val="24"/>
        </w:rPr>
        <w:t xml:space="preserve"> PÚBLICO</w:t>
      </w:r>
      <w:r w:rsidRPr="00D62498">
        <w:rPr>
          <w:rFonts w:ascii="Arial" w:hAnsi="Arial" w:cs="Arial"/>
          <w:b/>
          <w:bCs/>
          <w:sz w:val="24"/>
          <w:szCs w:val="24"/>
        </w:rPr>
        <w:t>"</w:t>
      </w:r>
      <w:r w:rsidRPr="00D62498">
        <w:rPr>
          <w:rFonts w:ascii="Arial" w:hAnsi="Arial" w:cs="Arial"/>
          <w:sz w:val="24"/>
          <w:szCs w:val="24"/>
        </w:rPr>
        <w:t xml:space="preserve">, do tipo </w:t>
      </w:r>
      <w:r w:rsidRPr="00D62498">
        <w:rPr>
          <w:rFonts w:ascii="Arial" w:hAnsi="Arial" w:cs="Arial"/>
          <w:b/>
          <w:bCs/>
          <w:sz w:val="24"/>
          <w:szCs w:val="24"/>
        </w:rPr>
        <w:t>“MAIOR LANCE”,</w:t>
      </w:r>
      <w:r w:rsidRPr="00D62498">
        <w:rPr>
          <w:rFonts w:ascii="Arial" w:hAnsi="Arial" w:cs="Arial"/>
          <w:sz w:val="24"/>
          <w:szCs w:val="24"/>
        </w:rPr>
        <w:t xml:space="preserve"> tem por </w:t>
      </w:r>
      <w:r w:rsidRPr="0062524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bjeto </w:t>
      </w:r>
      <w:r w:rsidRPr="00D62498">
        <w:rPr>
          <w:rFonts w:ascii="Arial" w:hAnsi="Arial" w:cs="Arial"/>
          <w:sz w:val="24"/>
          <w:szCs w:val="24"/>
        </w:rPr>
        <w:t xml:space="preserve">a </w:t>
      </w:r>
      <w:r w:rsidR="00EE2C22" w:rsidRPr="00D62498">
        <w:rPr>
          <w:rFonts w:ascii="Arial" w:hAnsi="Arial" w:cs="Arial"/>
          <w:b/>
          <w:bCs/>
          <w:sz w:val="24"/>
          <w:szCs w:val="24"/>
        </w:rPr>
        <w:t>VENDA “AD CORPUS”</w:t>
      </w:r>
      <w:r w:rsidR="00EE2C22" w:rsidRPr="00D62498">
        <w:rPr>
          <w:rFonts w:ascii="Arial" w:hAnsi="Arial" w:cs="Arial"/>
          <w:sz w:val="24"/>
          <w:szCs w:val="24"/>
        </w:rPr>
        <w:t xml:space="preserve"> de bens imóveis </w:t>
      </w:r>
      <w:r w:rsidR="00EE2C22">
        <w:rPr>
          <w:rFonts w:ascii="Arial" w:hAnsi="Arial" w:cs="Arial"/>
          <w:sz w:val="24"/>
          <w:szCs w:val="24"/>
        </w:rPr>
        <w:t>urbanos</w:t>
      </w:r>
      <w:proofErr w:type="gramStart"/>
      <w:r w:rsidR="00EE2C22">
        <w:rPr>
          <w:rFonts w:ascii="Arial" w:hAnsi="Arial" w:cs="Arial"/>
          <w:sz w:val="24"/>
          <w:szCs w:val="24"/>
        </w:rPr>
        <w:t xml:space="preserve">  </w:t>
      </w:r>
      <w:proofErr w:type="gramEnd"/>
      <w:r w:rsidR="00EE2C22" w:rsidRPr="00D62498">
        <w:rPr>
          <w:rFonts w:ascii="Arial" w:hAnsi="Arial" w:cs="Arial"/>
          <w:sz w:val="24"/>
          <w:szCs w:val="24"/>
        </w:rPr>
        <w:t xml:space="preserve">localizados no Estado de Goiás, que se encontram livres e desembaraçados de quaisquer ônus </w:t>
      </w:r>
      <w:proofErr w:type="gramStart"/>
      <w:r w:rsidR="00EE2C22" w:rsidRPr="00D62498">
        <w:rPr>
          <w:rFonts w:ascii="Arial" w:hAnsi="Arial" w:cs="Arial"/>
          <w:sz w:val="24"/>
          <w:szCs w:val="24"/>
        </w:rPr>
        <w:t>rea</w:t>
      </w:r>
      <w:r w:rsidR="00B37B67">
        <w:rPr>
          <w:rFonts w:ascii="Arial" w:hAnsi="Arial" w:cs="Arial"/>
          <w:sz w:val="24"/>
          <w:szCs w:val="24"/>
        </w:rPr>
        <w:t>is</w:t>
      </w:r>
      <w:proofErr w:type="gramEnd"/>
      <w:r w:rsidR="00B37B67">
        <w:rPr>
          <w:rFonts w:ascii="Arial" w:hAnsi="Arial" w:cs="Arial"/>
          <w:sz w:val="24"/>
          <w:szCs w:val="24"/>
        </w:rPr>
        <w:t>, judiciais ou extrajudiciais</w:t>
      </w:r>
      <w:r w:rsidR="00EE2C22">
        <w:rPr>
          <w:rFonts w:ascii="Arial" w:hAnsi="Arial" w:cs="Arial"/>
          <w:sz w:val="24"/>
          <w:szCs w:val="24"/>
        </w:rPr>
        <w:t xml:space="preserve">, </w:t>
      </w:r>
      <w:r w:rsidR="00EE2C22" w:rsidRPr="00D62498">
        <w:rPr>
          <w:rFonts w:ascii="Arial" w:hAnsi="Arial" w:cs="Arial"/>
          <w:sz w:val="24"/>
          <w:szCs w:val="24"/>
        </w:rPr>
        <w:t xml:space="preserve"> conforme descrição dos imóveis constantes do Anexo</w:t>
      </w:r>
      <w:r w:rsidR="00EE2C22">
        <w:rPr>
          <w:rFonts w:ascii="Arial" w:hAnsi="Arial" w:cs="Arial"/>
          <w:sz w:val="24"/>
          <w:szCs w:val="24"/>
        </w:rPr>
        <w:t xml:space="preserve"> </w:t>
      </w:r>
      <w:r w:rsidR="00EE2C22" w:rsidRPr="00D62498">
        <w:rPr>
          <w:sz w:val="24"/>
          <w:szCs w:val="24"/>
        </w:rPr>
        <w:t>I</w:t>
      </w:r>
      <w:r w:rsidR="00EE2C22" w:rsidRPr="00D62498">
        <w:rPr>
          <w:rFonts w:ascii="Arial" w:hAnsi="Arial" w:cs="Arial"/>
          <w:sz w:val="24"/>
          <w:szCs w:val="24"/>
        </w:rPr>
        <w:t>.</w:t>
      </w:r>
    </w:p>
    <w:p w:rsidR="00EE2C22" w:rsidRPr="00D62498" w:rsidRDefault="00EE2C22" w:rsidP="00EE2C22">
      <w:pPr>
        <w:widowControl w:val="0"/>
        <w:tabs>
          <w:tab w:val="left" w:pos="567"/>
        </w:tabs>
        <w:autoSpaceDE w:val="0"/>
        <w:autoSpaceDN w:val="0"/>
        <w:adjustRightInd w:val="0"/>
        <w:spacing w:before="120" w:line="320" w:lineRule="atLeast"/>
        <w:ind w:left="567" w:right="-144" w:hanging="567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567"/>
        </w:tabs>
        <w:autoSpaceDE w:val="0"/>
        <w:autoSpaceDN w:val="0"/>
        <w:adjustRightInd w:val="0"/>
        <w:spacing w:line="32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2.</w:t>
      </w:r>
      <w:r w:rsidRPr="00D62498">
        <w:rPr>
          <w:rFonts w:ascii="Arial" w:hAnsi="Arial" w:cs="Arial"/>
          <w:b/>
          <w:bCs/>
          <w:sz w:val="24"/>
          <w:szCs w:val="24"/>
        </w:rPr>
        <w:tab/>
        <w:t>DO LOCAL, DATA E HORÁRIO DA REALIZAÇÃO DO LEILÃO</w:t>
      </w:r>
      <w:r w:rsidR="00CB10E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CB10EA">
        <w:rPr>
          <w:rFonts w:ascii="Arial" w:hAnsi="Arial" w:cs="Arial"/>
          <w:b/>
          <w:bCs/>
          <w:sz w:val="24"/>
          <w:szCs w:val="24"/>
        </w:rPr>
        <w:t>PÚBLICO</w:t>
      </w:r>
      <w:proofErr w:type="gramEnd"/>
    </w:p>
    <w:p w:rsidR="00F8435E" w:rsidRPr="006638AA" w:rsidRDefault="00F8435E" w:rsidP="00F05F2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20" w:lineRule="atLeast"/>
        <w:ind w:left="573" w:right="-144" w:hanging="573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Local de Realização: </w:t>
      </w:r>
      <w:r w:rsidR="003C2D9D" w:rsidRPr="00415763">
        <w:rPr>
          <w:rFonts w:ascii="Arial" w:hAnsi="Arial" w:cs="Arial"/>
          <w:b/>
          <w:bCs/>
          <w:color w:val="000000"/>
          <w:sz w:val="24"/>
          <w:szCs w:val="24"/>
        </w:rPr>
        <w:t>Sede da</w:t>
      </w:r>
      <w:proofErr w:type="gramStart"/>
      <w:r w:rsidR="003C2D9D" w:rsidRPr="00415763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proofErr w:type="gramEnd"/>
      <w:r w:rsidR="003C2D9D" w:rsidRPr="00415763">
        <w:rPr>
          <w:rFonts w:ascii="Arial" w:hAnsi="Arial" w:cs="Arial"/>
          <w:b/>
          <w:bCs/>
          <w:color w:val="000000"/>
          <w:sz w:val="24"/>
          <w:szCs w:val="24"/>
        </w:rPr>
        <w:t>LEILOMASTER, Rua 23, nº 40 – BR-153, Trevo Sul, Entrada para o Parque das Laranjeiras, Bairro Santo Antônio – Goiânia – GO</w:t>
      </w:r>
      <w:r w:rsidR="003C2D9D">
        <w:rPr>
          <w:rFonts w:ascii="Arial" w:hAnsi="Arial" w:cs="Arial"/>
          <w:sz w:val="24"/>
          <w:szCs w:val="24"/>
        </w:rPr>
        <w:t xml:space="preserve"> e </w:t>
      </w:r>
      <w:r w:rsidR="003C2D9D" w:rsidRPr="003C2D9D">
        <w:rPr>
          <w:rFonts w:ascii="Arial" w:hAnsi="Arial" w:cs="Arial"/>
          <w:sz w:val="32"/>
          <w:szCs w:val="24"/>
        </w:rPr>
        <w:t xml:space="preserve">Online, por meio do site: </w:t>
      </w:r>
      <w:hyperlink r:id="rId12" w:history="1">
        <w:r w:rsidR="003C2D9D" w:rsidRPr="003C2D9D">
          <w:rPr>
            <w:rStyle w:val="Hyperlink"/>
            <w:rFonts w:ascii="Arial" w:hAnsi="Arial" w:cs="Arial"/>
            <w:sz w:val="28"/>
            <w:szCs w:val="22"/>
          </w:rPr>
          <w:t>www.leilomaster.com.br</w:t>
        </w:r>
      </w:hyperlink>
      <w:r w:rsidR="003C2D9D" w:rsidRPr="006418BA">
        <w:rPr>
          <w:rFonts w:ascii="Arial" w:hAnsi="Arial" w:cs="Arial"/>
          <w:color w:val="FF0000"/>
          <w:sz w:val="22"/>
          <w:szCs w:val="22"/>
        </w:rPr>
        <w:t>.</w:t>
      </w:r>
    </w:p>
    <w:p w:rsidR="00F8435E" w:rsidRPr="00585EC1" w:rsidRDefault="00F8435E" w:rsidP="00F05F2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20" w:lineRule="atLeast"/>
        <w:ind w:left="573" w:right="-144" w:hanging="573"/>
        <w:jc w:val="both"/>
        <w:rPr>
          <w:rFonts w:ascii="Arial" w:hAnsi="Arial" w:cs="Arial"/>
          <w:sz w:val="44"/>
          <w:szCs w:val="24"/>
        </w:rPr>
      </w:pPr>
      <w:proofErr w:type="gramStart"/>
      <w:r w:rsidRPr="00585EC1">
        <w:rPr>
          <w:rFonts w:ascii="Arial" w:hAnsi="Arial" w:cs="Arial"/>
          <w:b/>
          <w:sz w:val="44"/>
          <w:szCs w:val="24"/>
        </w:rPr>
        <w:t>Data:</w:t>
      </w:r>
      <w:proofErr w:type="gramEnd"/>
      <w:r w:rsidR="005A086F">
        <w:rPr>
          <w:rFonts w:ascii="Arial" w:hAnsi="Arial" w:cs="Arial"/>
          <w:b/>
          <w:sz w:val="44"/>
          <w:szCs w:val="24"/>
        </w:rPr>
        <w:t>13</w:t>
      </w:r>
      <w:r w:rsidRPr="00585EC1">
        <w:rPr>
          <w:rFonts w:ascii="Arial" w:hAnsi="Arial" w:cs="Arial"/>
          <w:b/>
          <w:sz w:val="44"/>
          <w:szCs w:val="24"/>
        </w:rPr>
        <w:t>/</w:t>
      </w:r>
      <w:r w:rsidR="005A086F">
        <w:rPr>
          <w:rFonts w:ascii="Arial" w:hAnsi="Arial" w:cs="Arial"/>
          <w:b/>
          <w:sz w:val="44"/>
          <w:szCs w:val="24"/>
        </w:rPr>
        <w:t>04</w:t>
      </w:r>
      <w:r w:rsidR="00FA0844" w:rsidRPr="00585EC1">
        <w:rPr>
          <w:rFonts w:ascii="Arial" w:hAnsi="Arial" w:cs="Arial"/>
          <w:b/>
          <w:bCs/>
          <w:sz w:val="44"/>
          <w:szCs w:val="24"/>
        </w:rPr>
        <w:t>/201</w:t>
      </w:r>
      <w:r w:rsidR="00122C7F">
        <w:rPr>
          <w:rFonts w:ascii="Arial" w:hAnsi="Arial" w:cs="Arial"/>
          <w:b/>
          <w:bCs/>
          <w:sz w:val="44"/>
          <w:szCs w:val="24"/>
        </w:rPr>
        <w:t>7</w:t>
      </w:r>
      <w:r w:rsidRPr="00585EC1">
        <w:rPr>
          <w:rFonts w:ascii="Arial" w:hAnsi="Arial" w:cs="Arial"/>
          <w:b/>
          <w:bCs/>
          <w:sz w:val="44"/>
          <w:szCs w:val="24"/>
        </w:rPr>
        <w:t>;</w:t>
      </w:r>
    </w:p>
    <w:p w:rsidR="00F8435E" w:rsidRPr="00585EC1" w:rsidRDefault="00F8435E" w:rsidP="00F05F2A">
      <w:pPr>
        <w:widowControl w:val="0"/>
        <w:numPr>
          <w:ilvl w:val="1"/>
          <w:numId w:val="8"/>
        </w:numPr>
        <w:autoSpaceDE w:val="0"/>
        <w:autoSpaceDN w:val="0"/>
        <w:adjustRightInd w:val="0"/>
        <w:spacing w:before="120" w:line="320" w:lineRule="atLeast"/>
        <w:ind w:left="573" w:right="-144" w:hanging="573"/>
        <w:jc w:val="both"/>
        <w:rPr>
          <w:rFonts w:ascii="Arial" w:hAnsi="Arial" w:cs="Arial"/>
          <w:sz w:val="44"/>
          <w:szCs w:val="24"/>
        </w:rPr>
      </w:pPr>
      <w:r w:rsidRPr="00585EC1">
        <w:rPr>
          <w:rFonts w:ascii="Arial" w:hAnsi="Arial" w:cs="Arial"/>
          <w:sz w:val="44"/>
          <w:szCs w:val="24"/>
        </w:rPr>
        <w:t xml:space="preserve">Início: </w:t>
      </w:r>
      <w:proofErr w:type="gramStart"/>
      <w:r w:rsidRPr="00585EC1">
        <w:rPr>
          <w:rFonts w:ascii="Arial" w:hAnsi="Arial" w:cs="Arial"/>
          <w:b/>
          <w:bCs/>
          <w:sz w:val="44"/>
          <w:szCs w:val="24"/>
        </w:rPr>
        <w:t>1</w:t>
      </w:r>
      <w:r w:rsidR="005A086F">
        <w:rPr>
          <w:rFonts w:ascii="Arial" w:hAnsi="Arial" w:cs="Arial"/>
          <w:b/>
          <w:bCs/>
          <w:sz w:val="44"/>
          <w:szCs w:val="24"/>
        </w:rPr>
        <w:t>0</w:t>
      </w:r>
      <w:r w:rsidRPr="00585EC1">
        <w:rPr>
          <w:rFonts w:ascii="Arial" w:hAnsi="Arial" w:cs="Arial"/>
          <w:b/>
          <w:bCs/>
          <w:sz w:val="44"/>
          <w:szCs w:val="24"/>
        </w:rPr>
        <w:t>:00</w:t>
      </w:r>
      <w:proofErr w:type="gramEnd"/>
      <w:r w:rsidRPr="00585EC1">
        <w:rPr>
          <w:rFonts w:ascii="Arial" w:hAnsi="Arial" w:cs="Arial"/>
          <w:b/>
          <w:bCs/>
          <w:sz w:val="44"/>
          <w:szCs w:val="24"/>
        </w:rPr>
        <w:t xml:space="preserve"> horas</w:t>
      </w:r>
      <w:r w:rsidRPr="00585EC1">
        <w:rPr>
          <w:rFonts w:ascii="Arial" w:hAnsi="Arial" w:cs="Arial"/>
          <w:sz w:val="44"/>
          <w:szCs w:val="24"/>
        </w:rPr>
        <w:t>.</w:t>
      </w:r>
    </w:p>
    <w:p w:rsidR="004C3D2E" w:rsidRPr="00D62498" w:rsidRDefault="004C3D2E" w:rsidP="00F05F2A">
      <w:pPr>
        <w:widowControl w:val="0"/>
        <w:tabs>
          <w:tab w:val="left" w:pos="851"/>
        </w:tabs>
        <w:spacing w:line="320" w:lineRule="atLeast"/>
        <w:ind w:left="851" w:right="-144" w:hanging="851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567"/>
        </w:tabs>
        <w:autoSpaceDE w:val="0"/>
        <w:autoSpaceDN w:val="0"/>
        <w:adjustRightInd w:val="0"/>
        <w:spacing w:line="32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3.</w:t>
      </w:r>
      <w:r w:rsidRPr="00D62498">
        <w:rPr>
          <w:rFonts w:ascii="Arial" w:hAnsi="Arial" w:cs="Arial"/>
          <w:b/>
          <w:bCs/>
          <w:sz w:val="24"/>
          <w:szCs w:val="24"/>
        </w:rPr>
        <w:tab/>
        <w:t xml:space="preserve">DA DESCRIÇÃO E VALOR MÍNIMO DE </w:t>
      </w:r>
      <w:proofErr w:type="gramStart"/>
      <w:r w:rsidRPr="00D62498">
        <w:rPr>
          <w:rFonts w:ascii="Arial" w:hAnsi="Arial" w:cs="Arial"/>
          <w:b/>
          <w:bCs/>
          <w:sz w:val="24"/>
          <w:szCs w:val="24"/>
        </w:rPr>
        <w:t>VENDA</w:t>
      </w:r>
      <w:proofErr w:type="gramEnd"/>
    </w:p>
    <w:p w:rsidR="00F8435E" w:rsidRPr="00D62498" w:rsidRDefault="00F8435E" w:rsidP="00F05F2A">
      <w:pPr>
        <w:widowControl w:val="0"/>
        <w:tabs>
          <w:tab w:val="left" w:pos="567"/>
        </w:tabs>
        <w:autoSpaceDE w:val="0"/>
        <w:autoSpaceDN w:val="0"/>
        <w:adjustRightInd w:val="0"/>
        <w:spacing w:before="120" w:line="320" w:lineRule="atLeast"/>
        <w:ind w:left="567" w:right="-144" w:hanging="567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3.1.</w:t>
      </w:r>
      <w:r w:rsidRPr="00D62498">
        <w:rPr>
          <w:rFonts w:ascii="Arial" w:hAnsi="Arial" w:cs="Arial"/>
          <w:sz w:val="24"/>
          <w:szCs w:val="24"/>
        </w:rPr>
        <w:tab/>
        <w:t>A descrição dos imóveis e o valor mínimo de arrematação estão relacionados no Anexo</w:t>
      </w:r>
      <w:r w:rsidR="00CF3924">
        <w:rPr>
          <w:rFonts w:ascii="Arial" w:hAnsi="Arial" w:cs="Arial"/>
          <w:sz w:val="24"/>
          <w:szCs w:val="24"/>
        </w:rPr>
        <w:t xml:space="preserve"> </w:t>
      </w:r>
      <w:r w:rsidRPr="00D62498">
        <w:rPr>
          <w:sz w:val="24"/>
          <w:szCs w:val="24"/>
        </w:rPr>
        <w:t>I</w:t>
      </w:r>
      <w:r w:rsidRPr="00D62498">
        <w:rPr>
          <w:rFonts w:ascii="Arial" w:hAnsi="Arial" w:cs="Arial"/>
          <w:sz w:val="24"/>
          <w:szCs w:val="24"/>
        </w:rPr>
        <w:t>, parte integrante deste Edital;</w:t>
      </w:r>
    </w:p>
    <w:p w:rsidR="00F8435E" w:rsidRPr="00D62498" w:rsidRDefault="003955B7" w:rsidP="00F05F2A">
      <w:pPr>
        <w:widowControl w:val="0"/>
        <w:tabs>
          <w:tab w:val="left" w:pos="567"/>
        </w:tabs>
        <w:autoSpaceDE w:val="0"/>
        <w:autoSpaceDN w:val="0"/>
        <w:adjustRightInd w:val="0"/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3.2</w:t>
      </w:r>
      <w:r w:rsidR="00F8435E" w:rsidRPr="00D62498">
        <w:rPr>
          <w:rFonts w:ascii="Arial" w:hAnsi="Arial" w:cs="Arial"/>
          <w:b/>
          <w:bCs/>
          <w:sz w:val="24"/>
          <w:szCs w:val="24"/>
        </w:rPr>
        <w:tab/>
      </w:r>
      <w:r w:rsidR="00F8435E" w:rsidRPr="00D62498">
        <w:rPr>
          <w:rFonts w:ascii="Arial" w:hAnsi="Arial" w:cs="Arial"/>
          <w:sz w:val="24"/>
          <w:szCs w:val="24"/>
        </w:rPr>
        <w:t>Não serão recebidos lances inferiores ao mínimo estipulado no referido Anexo.</w:t>
      </w:r>
    </w:p>
    <w:p w:rsidR="004C3D2E" w:rsidRPr="00D62498" w:rsidRDefault="004C3D2E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Cs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>4</w:t>
      </w:r>
      <w:r w:rsidRPr="00D62498">
        <w:rPr>
          <w:rFonts w:ascii="Arial" w:hAnsi="Arial" w:cs="Arial"/>
          <w:b/>
          <w:sz w:val="24"/>
          <w:szCs w:val="24"/>
        </w:rPr>
        <w:tab/>
        <w:t>DA PARTICIPAÇÃO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4.1</w:t>
      </w:r>
      <w:r w:rsidRPr="00D62498">
        <w:rPr>
          <w:rFonts w:ascii="Arial" w:hAnsi="Arial" w:cs="Arial"/>
          <w:sz w:val="24"/>
          <w:szCs w:val="24"/>
        </w:rPr>
        <w:tab/>
        <w:t>Poderão participar do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r w:rsidRPr="00D62498">
        <w:rPr>
          <w:rFonts w:ascii="Arial" w:hAnsi="Arial" w:cs="Arial"/>
          <w:sz w:val="24"/>
          <w:szCs w:val="24"/>
        </w:rPr>
        <w:t>, oferecendo lances para arrematação dos imóveis, Pessoa(s) Física(s) ou Jurídica(s), devendo para tanto, estar portando os seguintes documentos:</w:t>
      </w:r>
    </w:p>
    <w:p w:rsidR="00F8435E" w:rsidRPr="00D62498" w:rsidRDefault="00F8435E" w:rsidP="00F05F2A">
      <w:pPr>
        <w:widowControl w:val="0"/>
        <w:numPr>
          <w:ilvl w:val="2"/>
          <w:numId w:val="9"/>
        </w:numPr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CPF se Pessoa Física e CNPJ se Pessoa Jurídica;</w:t>
      </w:r>
    </w:p>
    <w:p w:rsidR="00F8435E" w:rsidRPr="00D62498" w:rsidRDefault="00F8435E" w:rsidP="00F05F2A">
      <w:pPr>
        <w:widowControl w:val="0"/>
        <w:numPr>
          <w:ilvl w:val="2"/>
          <w:numId w:val="9"/>
        </w:numPr>
        <w:tabs>
          <w:tab w:val="clear" w:pos="720"/>
          <w:tab w:val="left" w:pos="709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Carteira de Identidade, tanto do interessado Pessoa Física como do representante da Pessoa Jurídica;</w:t>
      </w:r>
    </w:p>
    <w:p w:rsidR="00F8435E" w:rsidRPr="00D62498" w:rsidRDefault="00F8435E" w:rsidP="00F05F2A">
      <w:pPr>
        <w:widowControl w:val="0"/>
        <w:numPr>
          <w:ilvl w:val="2"/>
          <w:numId w:val="9"/>
        </w:numPr>
        <w:tabs>
          <w:tab w:val="clear" w:pos="720"/>
          <w:tab w:val="left" w:pos="709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Procuração do representante da interessada (Pessoa Jurídica) e do interessado (Pessoa Física), caso o mesmo não venha participar da fase de lances;</w:t>
      </w:r>
    </w:p>
    <w:p w:rsidR="00F8435E" w:rsidRPr="00D62498" w:rsidRDefault="00F8435E" w:rsidP="00F05F2A">
      <w:pPr>
        <w:widowControl w:val="0"/>
        <w:numPr>
          <w:ilvl w:val="2"/>
          <w:numId w:val="9"/>
        </w:numPr>
        <w:tabs>
          <w:tab w:val="clear" w:pos="720"/>
          <w:tab w:val="left" w:pos="709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Os documentos explicitados acima poderão ser exibidos no original ou por meio de cópia legível e em boa forma, autenticada em cartório ou, se for o caso, autenticada pela Comissão Permanente de Licitação, a partir do documento original.</w:t>
      </w:r>
    </w:p>
    <w:p w:rsidR="00F8435E" w:rsidRPr="00D62498" w:rsidRDefault="00F8435E" w:rsidP="00F05F2A">
      <w:pPr>
        <w:widowControl w:val="0"/>
        <w:numPr>
          <w:ilvl w:val="1"/>
          <w:numId w:val="9"/>
        </w:numPr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Ficam </w:t>
      </w:r>
      <w:proofErr w:type="gramStart"/>
      <w:r w:rsidRPr="00D62498">
        <w:rPr>
          <w:rFonts w:ascii="Arial" w:hAnsi="Arial" w:cs="Arial"/>
          <w:sz w:val="24"/>
          <w:szCs w:val="24"/>
        </w:rPr>
        <w:t>excluídos de participar do presente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proofErr w:type="gramEnd"/>
      <w:r w:rsidRPr="00D62498">
        <w:rPr>
          <w:rFonts w:ascii="Arial" w:hAnsi="Arial" w:cs="Arial"/>
          <w:sz w:val="24"/>
          <w:szCs w:val="24"/>
        </w:rPr>
        <w:t>:</w:t>
      </w:r>
    </w:p>
    <w:p w:rsidR="00F8435E" w:rsidRPr="00D62498" w:rsidRDefault="00F8435E" w:rsidP="00F05F2A">
      <w:pPr>
        <w:widowControl w:val="0"/>
        <w:numPr>
          <w:ilvl w:val="2"/>
          <w:numId w:val="9"/>
        </w:numPr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Os menores e os incapazes;</w:t>
      </w:r>
    </w:p>
    <w:p w:rsidR="00F8435E" w:rsidRPr="00D62498" w:rsidRDefault="00433A9D" w:rsidP="00F05F2A">
      <w:pPr>
        <w:widowControl w:val="0"/>
        <w:numPr>
          <w:ilvl w:val="2"/>
          <w:numId w:val="9"/>
        </w:numPr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empregados e dirigentes da </w:t>
      </w:r>
      <w:proofErr w:type="spellStart"/>
      <w:proofErr w:type="gramStart"/>
      <w:r w:rsidR="00F8435E" w:rsidRPr="00D62498">
        <w:rPr>
          <w:rFonts w:ascii="Arial" w:hAnsi="Arial" w:cs="Arial"/>
          <w:sz w:val="24"/>
          <w:szCs w:val="24"/>
        </w:rPr>
        <w:t>GoiásFomento</w:t>
      </w:r>
      <w:proofErr w:type="spellEnd"/>
      <w:proofErr w:type="gramEnd"/>
      <w:r w:rsidR="00F8435E" w:rsidRPr="00D62498">
        <w:rPr>
          <w:rFonts w:ascii="Arial" w:hAnsi="Arial" w:cs="Arial"/>
          <w:sz w:val="24"/>
          <w:szCs w:val="24"/>
        </w:rPr>
        <w:t xml:space="preserve">, nos termos do disposto no art. 9º, inciso </w:t>
      </w:r>
      <w:r w:rsidR="00F8435E" w:rsidRPr="00D62498">
        <w:rPr>
          <w:sz w:val="24"/>
          <w:szCs w:val="24"/>
        </w:rPr>
        <w:t>III</w:t>
      </w:r>
      <w:r w:rsidR="00F8435E">
        <w:rPr>
          <w:rFonts w:ascii="Arial" w:hAnsi="Arial" w:cs="Arial"/>
          <w:sz w:val="24"/>
          <w:szCs w:val="24"/>
        </w:rPr>
        <w:t>, da Lei Federal nº 8.666/93.</w:t>
      </w:r>
    </w:p>
    <w:p w:rsidR="00893085" w:rsidRPr="00D62498" w:rsidRDefault="00893085" w:rsidP="00F05F2A">
      <w:pPr>
        <w:widowControl w:val="0"/>
        <w:tabs>
          <w:tab w:val="left" w:pos="709"/>
        </w:tabs>
        <w:spacing w:line="320" w:lineRule="atLeast"/>
        <w:ind w:left="709" w:right="-144" w:hanging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left="709" w:right="-144" w:hanging="709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5</w:t>
      </w:r>
      <w:r w:rsidRPr="00D62498">
        <w:rPr>
          <w:rFonts w:ascii="Arial" w:hAnsi="Arial" w:cs="Arial"/>
          <w:b/>
          <w:bCs/>
          <w:sz w:val="24"/>
          <w:szCs w:val="24"/>
        </w:rPr>
        <w:tab/>
        <w:t>DOS LANCES</w:t>
      </w:r>
    </w:p>
    <w:p w:rsidR="00CC289D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5.1</w:t>
      </w:r>
      <w:r w:rsidRPr="00D62498">
        <w:rPr>
          <w:rFonts w:ascii="Arial" w:hAnsi="Arial" w:cs="Arial"/>
          <w:sz w:val="24"/>
          <w:szCs w:val="24"/>
        </w:rPr>
        <w:tab/>
        <w:t xml:space="preserve">Os lances serão feitos verbalmente lote a lote, obedecida </w:t>
      </w:r>
      <w:proofErr w:type="gramStart"/>
      <w:r w:rsidRPr="00D62498">
        <w:rPr>
          <w:rFonts w:ascii="Arial" w:hAnsi="Arial" w:cs="Arial"/>
          <w:sz w:val="24"/>
          <w:szCs w:val="24"/>
        </w:rPr>
        <w:t>a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ordem seq</w:t>
      </w:r>
      <w:r w:rsidR="00CF3924">
        <w:rPr>
          <w:rFonts w:ascii="Arial" w:hAnsi="Arial" w:cs="Arial"/>
          <w:sz w:val="24"/>
          <w:szCs w:val="24"/>
        </w:rPr>
        <w:t>u</w:t>
      </w:r>
      <w:r w:rsidRPr="00D62498">
        <w:rPr>
          <w:rFonts w:ascii="Arial" w:hAnsi="Arial" w:cs="Arial"/>
          <w:sz w:val="24"/>
          <w:szCs w:val="24"/>
        </w:rPr>
        <w:t>encial e numérica dos mesmos ou a critério da Comissão Permanente de Licitação/Leiloeiro, a partir do preço mínimo estabelecido no Anexo</w:t>
      </w:r>
      <w:r w:rsidR="00CF3924">
        <w:rPr>
          <w:rFonts w:ascii="Arial" w:hAnsi="Arial" w:cs="Arial"/>
          <w:sz w:val="24"/>
          <w:szCs w:val="24"/>
        </w:rPr>
        <w:t xml:space="preserve"> </w:t>
      </w:r>
      <w:r w:rsidRPr="00D62498">
        <w:rPr>
          <w:sz w:val="24"/>
          <w:szCs w:val="24"/>
        </w:rPr>
        <w:t>I</w:t>
      </w:r>
      <w:r w:rsidRPr="00D62498">
        <w:rPr>
          <w:rFonts w:ascii="Arial" w:hAnsi="Arial" w:cs="Arial"/>
          <w:sz w:val="24"/>
          <w:szCs w:val="24"/>
        </w:rPr>
        <w:t xml:space="preserve">, considerando-se vencedor o licitante que oferecer o </w:t>
      </w:r>
      <w:r w:rsidRPr="00D62498">
        <w:rPr>
          <w:rFonts w:ascii="Arial" w:hAnsi="Arial" w:cs="Arial"/>
          <w:b/>
          <w:bCs/>
          <w:sz w:val="24"/>
          <w:szCs w:val="24"/>
        </w:rPr>
        <w:t>MAIOR LANCE</w:t>
      </w:r>
      <w:r w:rsidR="00CC289D">
        <w:rPr>
          <w:rFonts w:ascii="Arial" w:hAnsi="Arial" w:cs="Arial"/>
          <w:sz w:val="24"/>
          <w:szCs w:val="24"/>
        </w:rPr>
        <w:t>.</w:t>
      </w:r>
    </w:p>
    <w:p w:rsidR="00F8435E" w:rsidRDefault="00F8435E" w:rsidP="00F05F2A">
      <w:pPr>
        <w:widowControl w:val="0"/>
        <w:numPr>
          <w:ilvl w:val="1"/>
          <w:numId w:val="12"/>
        </w:numPr>
        <w:tabs>
          <w:tab w:val="clear" w:pos="360"/>
          <w:tab w:val="num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Serão aceitos somente lances efetuados pessoalmente no momento do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r w:rsidRPr="00D62498">
        <w:rPr>
          <w:rFonts w:ascii="Arial" w:hAnsi="Arial" w:cs="Arial"/>
          <w:sz w:val="24"/>
          <w:szCs w:val="24"/>
        </w:rPr>
        <w:t xml:space="preserve">, pelo próprio arrematante ou por pessoa legalmente credenciada para representá-lo. Neste caso, deverá o representante, apresentar-se munido de Procuração, com poderes para praticar todos os atos </w:t>
      </w:r>
      <w:proofErr w:type="gramStart"/>
      <w:r w:rsidRPr="00D62498">
        <w:rPr>
          <w:rFonts w:ascii="Arial" w:hAnsi="Arial" w:cs="Arial"/>
          <w:sz w:val="24"/>
          <w:szCs w:val="24"/>
        </w:rPr>
        <w:t>inerentes ao presente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proofErr w:type="gramEnd"/>
      <w:r w:rsidRPr="00D62498">
        <w:rPr>
          <w:rFonts w:ascii="Arial" w:hAnsi="Arial" w:cs="Arial"/>
          <w:sz w:val="24"/>
          <w:szCs w:val="24"/>
        </w:rPr>
        <w:t>.</w:t>
      </w:r>
    </w:p>
    <w:p w:rsidR="00630C66" w:rsidRPr="00D62498" w:rsidRDefault="00630C66" w:rsidP="00F05F2A">
      <w:pPr>
        <w:widowControl w:val="0"/>
        <w:spacing w:line="320" w:lineRule="atLeast"/>
        <w:ind w:left="709" w:right="-144"/>
        <w:jc w:val="both"/>
        <w:rPr>
          <w:rFonts w:ascii="Arial" w:hAnsi="Arial" w:cs="Arial"/>
          <w:sz w:val="24"/>
          <w:szCs w:val="24"/>
        </w:rPr>
      </w:pPr>
    </w:p>
    <w:p w:rsidR="00F8435E" w:rsidRPr="00CC289D" w:rsidRDefault="00F8435E" w:rsidP="00F05F2A">
      <w:pPr>
        <w:pStyle w:val="PargrafodaLista"/>
        <w:widowControl w:val="0"/>
        <w:numPr>
          <w:ilvl w:val="0"/>
          <w:numId w:val="12"/>
        </w:numPr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  <w:r w:rsidRPr="00CC289D">
        <w:rPr>
          <w:rFonts w:ascii="Arial" w:hAnsi="Arial" w:cs="Arial"/>
          <w:b/>
          <w:bCs/>
          <w:sz w:val="24"/>
          <w:szCs w:val="24"/>
        </w:rPr>
        <w:t xml:space="preserve">DAS CONDIÇÕES </w:t>
      </w:r>
      <w:r w:rsidR="00936AFD">
        <w:rPr>
          <w:rFonts w:ascii="Arial" w:hAnsi="Arial" w:cs="Arial"/>
          <w:b/>
          <w:bCs/>
          <w:sz w:val="24"/>
          <w:szCs w:val="24"/>
        </w:rPr>
        <w:t>DE PAGAMENTO</w:t>
      </w:r>
    </w:p>
    <w:p w:rsidR="00F8435E" w:rsidRPr="00310006" w:rsidRDefault="00F8435E" w:rsidP="009E1DE2">
      <w:pPr>
        <w:widowControl w:val="0"/>
        <w:spacing w:before="120" w:line="320" w:lineRule="atLeast"/>
        <w:ind w:left="709" w:right="-144" w:hanging="709"/>
        <w:jc w:val="both"/>
        <w:rPr>
          <w:rFonts w:ascii="Arial" w:hAnsi="Arial" w:cs="Arial"/>
          <w:bCs/>
          <w:sz w:val="24"/>
          <w:szCs w:val="24"/>
        </w:rPr>
      </w:pPr>
      <w:r w:rsidRPr="00310006">
        <w:rPr>
          <w:rFonts w:ascii="Arial" w:hAnsi="Arial" w:cs="Arial"/>
          <w:bCs/>
          <w:sz w:val="24"/>
          <w:szCs w:val="24"/>
        </w:rPr>
        <w:t>6.1</w:t>
      </w:r>
      <w:r w:rsidRPr="00310006">
        <w:rPr>
          <w:rFonts w:ascii="Arial" w:hAnsi="Arial" w:cs="Arial"/>
          <w:bCs/>
          <w:sz w:val="24"/>
          <w:szCs w:val="24"/>
        </w:rPr>
        <w:tab/>
      </w:r>
      <w:r w:rsidRPr="00310006">
        <w:rPr>
          <w:rFonts w:ascii="Arial" w:hAnsi="Arial" w:cs="Arial"/>
          <w:bCs/>
          <w:sz w:val="24"/>
          <w:szCs w:val="24"/>
          <w:u w:val="single"/>
        </w:rPr>
        <w:t>PARA PAGAMENTO À VISTA</w:t>
      </w:r>
      <w:r w:rsidR="009D70FA" w:rsidRPr="00310006">
        <w:rPr>
          <w:rFonts w:ascii="Arial" w:hAnsi="Arial" w:cs="Arial"/>
          <w:bCs/>
          <w:sz w:val="24"/>
          <w:szCs w:val="24"/>
        </w:rPr>
        <w:t>:</w:t>
      </w:r>
    </w:p>
    <w:p w:rsidR="00F8435E" w:rsidRPr="00D62498" w:rsidRDefault="00F8435E" w:rsidP="00F05F2A">
      <w:pPr>
        <w:widowControl w:val="0"/>
        <w:tabs>
          <w:tab w:val="left" w:pos="709"/>
          <w:tab w:val="left" w:pos="1134"/>
        </w:tabs>
        <w:spacing w:before="120" w:line="320" w:lineRule="atLeast"/>
        <w:ind w:left="720" w:right="-144" w:hanging="720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lastRenderedPageBreak/>
        <w:t>6.1.1</w:t>
      </w:r>
      <w:r w:rsidRPr="00D62498">
        <w:rPr>
          <w:rFonts w:ascii="Arial" w:hAnsi="Arial" w:cs="Arial"/>
          <w:sz w:val="24"/>
          <w:szCs w:val="24"/>
        </w:rPr>
        <w:tab/>
        <w:t>No ato da arrematação, o ARREMATANTE vencedor pagará à Agência de Fomento de Goiás S/A, a título de sinal para garantia da transação, a importância correspondente</w:t>
      </w:r>
      <w:r w:rsidR="00936AFD">
        <w:rPr>
          <w:rFonts w:ascii="Arial" w:hAnsi="Arial" w:cs="Arial"/>
          <w:sz w:val="24"/>
          <w:szCs w:val="24"/>
        </w:rPr>
        <w:t xml:space="preserve"> no mínimo</w:t>
      </w:r>
      <w:r w:rsidRPr="00D62498">
        <w:rPr>
          <w:rFonts w:ascii="Arial" w:hAnsi="Arial" w:cs="Arial"/>
          <w:sz w:val="24"/>
          <w:szCs w:val="24"/>
        </w:rPr>
        <w:t xml:space="preserve"> a 5% (cinco por cento) do valor do lance, mais o percentual de 5% (cinco por cento) de comissão do Leiloeiro, conforme Item </w:t>
      </w:r>
      <w:proofErr w:type="gramStart"/>
      <w:r w:rsidRPr="00D62498">
        <w:rPr>
          <w:rFonts w:ascii="Arial" w:hAnsi="Arial" w:cs="Arial"/>
          <w:sz w:val="24"/>
          <w:szCs w:val="24"/>
        </w:rPr>
        <w:t>7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deste Edital;</w:t>
      </w:r>
    </w:p>
    <w:p w:rsidR="00F8435E" w:rsidRPr="00D62498" w:rsidRDefault="00F8435E" w:rsidP="00F05F2A">
      <w:pPr>
        <w:widowControl w:val="0"/>
        <w:numPr>
          <w:ilvl w:val="2"/>
          <w:numId w:val="1"/>
        </w:numPr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O ARREMATANTE vencedor terá até 15 (quinze) dias úteis para recolher à Agência de Fomento de Goiás S/A o complemento do preço ofertado. A Escritura somente será liberada, após a compensação do cheque utilizado</w:t>
      </w:r>
      <w:r w:rsidR="00936AFD">
        <w:rPr>
          <w:rFonts w:ascii="Arial" w:hAnsi="Arial" w:cs="Arial"/>
          <w:sz w:val="24"/>
          <w:szCs w:val="24"/>
        </w:rPr>
        <w:t xml:space="preserve"> ou comprovante de transferência bancária</w:t>
      </w:r>
      <w:r w:rsidRPr="00D62498">
        <w:rPr>
          <w:rFonts w:ascii="Arial" w:hAnsi="Arial" w:cs="Arial"/>
          <w:sz w:val="24"/>
          <w:szCs w:val="24"/>
        </w:rPr>
        <w:t>;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6.1.3</w:t>
      </w:r>
      <w:r w:rsidRPr="00D62498">
        <w:rPr>
          <w:rFonts w:ascii="Arial" w:hAnsi="Arial" w:cs="Arial"/>
          <w:sz w:val="24"/>
          <w:szCs w:val="24"/>
        </w:rPr>
        <w:tab/>
        <w:t>A importância paga como sinal pelo ARREMATANTE vencedor será utilizada como complementação de sua proposta.</w:t>
      </w:r>
    </w:p>
    <w:p w:rsidR="00F8435E" w:rsidRPr="00310006" w:rsidRDefault="00F8435E" w:rsidP="009E1DE2">
      <w:pPr>
        <w:widowControl w:val="0"/>
        <w:spacing w:before="360" w:line="320" w:lineRule="atLeast"/>
        <w:ind w:left="709" w:right="-144" w:hanging="709"/>
        <w:jc w:val="both"/>
        <w:rPr>
          <w:rFonts w:ascii="Arial" w:hAnsi="Arial" w:cs="Arial"/>
          <w:bCs/>
          <w:sz w:val="24"/>
          <w:szCs w:val="24"/>
        </w:rPr>
      </w:pPr>
      <w:r w:rsidRPr="00310006">
        <w:rPr>
          <w:rFonts w:ascii="Arial" w:hAnsi="Arial" w:cs="Arial"/>
          <w:bCs/>
          <w:sz w:val="24"/>
          <w:szCs w:val="24"/>
        </w:rPr>
        <w:t>6.2</w:t>
      </w:r>
      <w:r w:rsidRPr="00310006">
        <w:rPr>
          <w:rFonts w:ascii="Arial" w:hAnsi="Arial" w:cs="Arial"/>
          <w:bCs/>
          <w:sz w:val="24"/>
          <w:szCs w:val="24"/>
        </w:rPr>
        <w:tab/>
      </w:r>
      <w:r w:rsidRPr="00310006">
        <w:rPr>
          <w:rFonts w:ascii="Arial" w:hAnsi="Arial" w:cs="Arial"/>
          <w:bCs/>
          <w:sz w:val="24"/>
          <w:szCs w:val="24"/>
          <w:u w:val="single"/>
        </w:rPr>
        <w:t xml:space="preserve">PARA PAGAMENTO </w:t>
      </w:r>
      <w:r w:rsidR="00617C5F" w:rsidRPr="00310006">
        <w:rPr>
          <w:rFonts w:ascii="Arial" w:hAnsi="Arial" w:cs="Arial"/>
          <w:bCs/>
          <w:sz w:val="24"/>
          <w:szCs w:val="24"/>
          <w:u w:val="single"/>
        </w:rPr>
        <w:t>À</w:t>
      </w:r>
      <w:r w:rsidRPr="00310006">
        <w:rPr>
          <w:rFonts w:ascii="Arial" w:hAnsi="Arial" w:cs="Arial"/>
          <w:bCs/>
          <w:sz w:val="24"/>
          <w:szCs w:val="24"/>
          <w:u w:val="single"/>
        </w:rPr>
        <w:t xml:space="preserve"> PRAZO</w:t>
      </w:r>
      <w:r w:rsidR="008D0759" w:rsidRPr="00310006">
        <w:rPr>
          <w:rFonts w:ascii="Arial" w:hAnsi="Arial" w:cs="Arial"/>
          <w:bCs/>
          <w:sz w:val="24"/>
          <w:szCs w:val="24"/>
        </w:rPr>
        <w:t>:</w:t>
      </w:r>
    </w:p>
    <w:p w:rsidR="00507816" w:rsidRPr="0060278E" w:rsidRDefault="00507816" w:rsidP="00507816">
      <w:pPr>
        <w:widowControl w:val="0"/>
        <w:tabs>
          <w:tab w:val="left" w:pos="709"/>
        </w:tabs>
        <w:spacing w:before="240" w:line="320" w:lineRule="atLeast"/>
        <w:ind w:left="709" w:right="-144" w:hanging="709"/>
        <w:jc w:val="both"/>
        <w:rPr>
          <w:rFonts w:ascii="Arial" w:hAnsi="Arial" w:cs="Arial"/>
          <w:color w:val="FF0000"/>
          <w:sz w:val="24"/>
          <w:szCs w:val="24"/>
        </w:rPr>
      </w:pPr>
      <w:r w:rsidRPr="00C205DA">
        <w:rPr>
          <w:rFonts w:ascii="Arial" w:hAnsi="Arial" w:cs="Arial"/>
          <w:bCs/>
          <w:sz w:val="24"/>
          <w:szCs w:val="24"/>
        </w:rPr>
        <w:t>6.2.1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62498">
        <w:rPr>
          <w:rFonts w:ascii="Arial" w:hAnsi="Arial" w:cs="Arial"/>
          <w:sz w:val="24"/>
          <w:szCs w:val="24"/>
        </w:rPr>
        <w:t>Entrada de no mínimo 20% (vinte por cento) sendo que, no ato da arrematação, o ARREMATANTE vencedor pagará à GOIÁSFOMENTO, a título de sinal para garantia da contratação a importância correspondente a 5% (cinco por cento) do valor d</w:t>
      </w:r>
      <w:r>
        <w:rPr>
          <w:rFonts w:ascii="Arial" w:hAnsi="Arial" w:cs="Arial"/>
          <w:sz w:val="24"/>
          <w:szCs w:val="24"/>
        </w:rPr>
        <w:t xml:space="preserve">o </w:t>
      </w:r>
      <w:r w:rsidRPr="00D62498">
        <w:rPr>
          <w:rFonts w:ascii="Arial" w:hAnsi="Arial" w:cs="Arial"/>
          <w:sz w:val="24"/>
          <w:szCs w:val="24"/>
        </w:rPr>
        <w:t xml:space="preserve">lance, mais o percentual de 5% (cinco por cento) de comissão do Leiloeiro, conforme Item </w:t>
      </w:r>
      <w:proofErr w:type="gramStart"/>
      <w:r w:rsidRPr="00D62498">
        <w:rPr>
          <w:rFonts w:ascii="Arial" w:hAnsi="Arial" w:cs="Arial"/>
          <w:sz w:val="24"/>
          <w:szCs w:val="24"/>
        </w:rPr>
        <w:t>7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deste Edital, e o restante, parcelado em até </w:t>
      </w:r>
      <w:r w:rsidRPr="0099429C">
        <w:rPr>
          <w:rFonts w:ascii="Arial" w:hAnsi="Arial" w:cs="Arial"/>
          <w:sz w:val="24"/>
          <w:szCs w:val="24"/>
        </w:rPr>
        <w:t>36 (trinta e seis) meses;</w:t>
      </w:r>
    </w:p>
    <w:p w:rsidR="00507816" w:rsidRDefault="00507816" w:rsidP="00507816">
      <w:pPr>
        <w:pStyle w:val="PargrafodaLista"/>
        <w:widowControl w:val="0"/>
        <w:numPr>
          <w:ilvl w:val="2"/>
          <w:numId w:val="16"/>
        </w:numPr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310006">
        <w:rPr>
          <w:rFonts w:ascii="Arial" w:hAnsi="Arial" w:cs="Arial"/>
          <w:sz w:val="24"/>
          <w:szCs w:val="24"/>
        </w:rPr>
        <w:t xml:space="preserve">No presente caso a Contratação será por meio de Escritura Pública de Compra e Venda com Pacto Adjeto de Alienação Fiduciária, conforme Lei Federal nº 9.514/97, nos termos da Minuta constante do Anexo </w:t>
      </w:r>
      <w:r w:rsidRPr="00310006">
        <w:rPr>
          <w:sz w:val="24"/>
          <w:szCs w:val="24"/>
        </w:rPr>
        <w:t>II</w:t>
      </w:r>
      <w:r w:rsidRPr="00310006">
        <w:rPr>
          <w:rFonts w:ascii="Arial" w:hAnsi="Arial" w:cs="Arial"/>
          <w:sz w:val="24"/>
          <w:szCs w:val="24"/>
        </w:rPr>
        <w:t xml:space="preserve"> deste Edital; </w:t>
      </w:r>
    </w:p>
    <w:p w:rsidR="00507816" w:rsidRPr="00310006" w:rsidRDefault="00507816" w:rsidP="00507816">
      <w:pPr>
        <w:pStyle w:val="PargrafodaLista"/>
        <w:widowControl w:val="0"/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507816" w:rsidRPr="00310006" w:rsidRDefault="00507816" w:rsidP="00507816">
      <w:pPr>
        <w:pStyle w:val="PargrafodaLista"/>
        <w:widowControl w:val="0"/>
        <w:numPr>
          <w:ilvl w:val="2"/>
          <w:numId w:val="16"/>
        </w:numPr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310006">
        <w:rPr>
          <w:rFonts w:ascii="Arial" w:hAnsi="Arial" w:cs="Arial"/>
          <w:sz w:val="24"/>
          <w:szCs w:val="24"/>
        </w:rPr>
        <w:t>O ARREMATANTE vencedor terá até 15 (quinze) dias úteis para recolher à Agência de Fomento de Goiás S/A o complemento do restante do valor referente à entrada. A Escritura de Compra e Venda com Pacto Adjeto de Alienação Fiduciária será outorgada após a compensação do cheque utilizado para pagamento da complementação;</w:t>
      </w:r>
    </w:p>
    <w:p w:rsidR="00F8435E" w:rsidRDefault="00F8435E" w:rsidP="00310006">
      <w:pPr>
        <w:widowControl w:val="0"/>
        <w:numPr>
          <w:ilvl w:val="2"/>
          <w:numId w:val="16"/>
        </w:numPr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3A4D2F">
        <w:rPr>
          <w:rFonts w:ascii="Arial" w:hAnsi="Arial" w:cs="Arial"/>
          <w:sz w:val="24"/>
          <w:szCs w:val="24"/>
        </w:rPr>
        <w:t>JUROS - Os juros s</w:t>
      </w:r>
      <w:r w:rsidR="00936AFD">
        <w:rPr>
          <w:rFonts w:ascii="Arial" w:hAnsi="Arial" w:cs="Arial"/>
          <w:sz w:val="24"/>
          <w:szCs w:val="24"/>
        </w:rPr>
        <w:t>e</w:t>
      </w:r>
      <w:r w:rsidR="00291D88">
        <w:rPr>
          <w:rFonts w:ascii="Arial" w:hAnsi="Arial" w:cs="Arial"/>
          <w:sz w:val="24"/>
          <w:szCs w:val="24"/>
        </w:rPr>
        <w:t>rão devidos à taxa efetiva de 22,53</w:t>
      </w:r>
      <w:r w:rsidRPr="003A4D2F">
        <w:rPr>
          <w:rFonts w:ascii="Arial" w:hAnsi="Arial" w:cs="Arial"/>
          <w:sz w:val="24"/>
          <w:szCs w:val="24"/>
        </w:rPr>
        <w:t>% a.a. (</w:t>
      </w:r>
      <w:r w:rsidR="00936AFD">
        <w:rPr>
          <w:rFonts w:ascii="Arial" w:hAnsi="Arial" w:cs="Arial"/>
          <w:sz w:val="24"/>
          <w:szCs w:val="24"/>
        </w:rPr>
        <w:t>vinte</w:t>
      </w:r>
      <w:r w:rsidRPr="003A4D2F">
        <w:rPr>
          <w:rFonts w:ascii="Arial" w:hAnsi="Arial" w:cs="Arial"/>
          <w:sz w:val="24"/>
          <w:szCs w:val="24"/>
        </w:rPr>
        <w:t xml:space="preserve"> </w:t>
      </w:r>
      <w:r w:rsidR="00291D88">
        <w:rPr>
          <w:rFonts w:ascii="Arial" w:hAnsi="Arial" w:cs="Arial"/>
          <w:sz w:val="24"/>
          <w:szCs w:val="24"/>
        </w:rPr>
        <w:t xml:space="preserve">e dois </w:t>
      </w:r>
      <w:r w:rsidRPr="003A4D2F">
        <w:rPr>
          <w:rFonts w:ascii="Arial" w:hAnsi="Arial" w:cs="Arial"/>
          <w:sz w:val="24"/>
          <w:szCs w:val="24"/>
        </w:rPr>
        <w:t xml:space="preserve">vírgula </w:t>
      </w:r>
      <w:r w:rsidR="00291D88">
        <w:rPr>
          <w:rFonts w:ascii="Arial" w:hAnsi="Arial" w:cs="Arial"/>
          <w:sz w:val="24"/>
          <w:szCs w:val="24"/>
        </w:rPr>
        <w:t xml:space="preserve">cinquenta e três </w:t>
      </w:r>
      <w:r w:rsidRPr="003A4D2F">
        <w:rPr>
          <w:rFonts w:ascii="Arial" w:hAnsi="Arial" w:cs="Arial"/>
          <w:sz w:val="24"/>
          <w:szCs w:val="24"/>
        </w:rPr>
        <w:t>por cento ao ano</w:t>
      </w:r>
      <w:r w:rsidR="00291D88">
        <w:rPr>
          <w:rFonts w:ascii="Arial" w:hAnsi="Arial" w:cs="Arial"/>
          <w:sz w:val="24"/>
          <w:szCs w:val="24"/>
        </w:rPr>
        <w:t>)</w:t>
      </w:r>
      <w:r w:rsidRPr="003A4D2F">
        <w:rPr>
          <w:rFonts w:ascii="Arial" w:hAnsi="Arial" w:cs="Arial"/>
          <w:sz w:val="24"/>
          <w:szCs w:val="24"/>
        </w:rPr>
        <w:t xml:space="preserve"> e será calculado à razão de </w:t>
      </w:r>
      <w:r w:rsidR="00291D88">
        <w:rPr>
          <w:rFonts w:ascii="Arial" w:hAnsi="Arial" w:cs="Arial"/>
          <w:sz w:val="24"/>
          <w:szCs w:val="24"/>
        </w:rPr>
        <w:t>1,71</w:t>
      </w:r>
      <w:r w:rsidRPr="003A4D2F">
        <w:rPr>
          <w:rFonts w:ascii="Arial" w:hAnsi="Arial" w:cs="Arial"/>
          <w:sz w:val="24"/>
          <w:szCs w:val="24"/>
        </w:rPr>
        <w:t xml:space="preserve">% (um vírgula </w:t>
      </w:r>
      <w:r w:rsidR="00291D88">
        <w:rPr>
          <w:rFonts w:ascii="Arial" w:hAnsi="Arial" w:cs="Arial"/>
          <w:sz w:val="24"/>
          <w:szCs w:val="24"/>
        </w:rPr>
        <w:t>setenta e um por cento</w:t>
      </w:r>
      <w:r w:rsidR="000C26CA">
        <w:rPr>
          <w:rFonts w:ascii="Arial" w:hAnsi="Arial" w:cs="Arial"/>
          <w:sz w:val="24"/>
          <w:szCs w:val="24"/>
        </w:rPr>
        <w:t>)</w:t>
      </w:r>
      <w:r w:rsidRPr="003A4D2F">
        <w:rPr>
          <w:rFonts w:ascii="Arial" w:hAnsi="Arial" w:cs="Arial"/>
          <w:sz w:val="24"/>
          <w:szCs w:val="24"/>
        </w:rPr>
        <w:t xml:space="preserve"> mensalmente, incidindo sobre o saldo devedor atualizado;</w:t>
      </w:r>
    </w:p>
    <w:p w:rsidR="009473BA" w:rsidRPr="003A4D2F" w:rsidRDefault="009473BA" w:rsidP="00310006">
      <w:pPr>
        <w:widowControl w:val="0"/>
        <w:numPr>
          <w:ilvl w:val="2"/>
          <w:numId w:val="16"/>
        </w:numPr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Sistema de cálculo das parcelas</w:t>
      </w:r>
      <w:r w:rsidR="00187973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SAC </w:t>
      </w:r>
      <w:r>
        <w:rPr>
          <w:rFonts w:ascii="Arial" w:hAnsi="Arial" w:cs="Arial"/>
          <w:sz w:val="24"/>
          <w:szCs w:val="24"/>
        </w:rPr>
        <w:t>(sistema de amortização constante).</w:t>
      </w:r>
    </w:p>
    <w:p w:rsidR="00F8435E" w:rsidRPr="003A4D2F" w:rsidRDefault="00F8435E" w:rsidP="00310006">
      <w:pPr>
        <w:widowControl w:val="0"/>
        <w:numPr>
          <w:ilvl w:val="2"/>
          <w:numId w:val="16"/>
        </w:numPr>
        <w:tabs>
          <w:tab w:val="left" w:pos="1134"/>
        </w:tabs>
        <w:spacing w:before="120"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3A4D2F">
        <w:rPr>
          <w:rFonts w:ascii="Arial" w:hAnsi="Arial" w:cs="Arial"/>
          <w:sz w:val="24"/>
          <w:szCs w:val="24"/>
        </w:rPr>
        <w:t>DO INADIMPLEMENTO E DA MORA:</w:t>
      </w:r>
    </w:p>
    <w:p w:rsidR="00F8435E" w:rsidRPr="003A4D2F" w:rsidRDefault="00F8435E" w:rsidP="00310006">
      <w:pPr>
        <w:widowControl w:val="0"/>
        <w:numPr>
          <w:ilvl w:val="3"/>
          <w:numId w:val="16"/>
        </w:numPr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3A4D2F">
        <w:rPr>
          <w:rFonts w:ascii="Arial" w:hAnsi="Arial" w:cs="Arial"/>
          <w:sz w:val="24"/>
          <w:szCs w:val="24"/>
        </w:rPr>
        <w:t xml:space="preserve">Em caso de inadimplemento de quaisquer das prestações ou demais condições pactuadas, o saldo inadimplido, devidamente atualizado e corrigido monetariamente pelo INPC, acrescido da taxa de juros prevista neste Edital, ficará sujeito </w:t>
      </w:r>
      <w:proofErr w:type="gramStart"/>
      <w:r w:rsidRPr="003A4D2F">
        <w:rPr>
          <w:rFonts w:ascii="Arial" w:hAnsi="Arial" w:cs="Arial"/>
          <w:sz w:val="24"/>
          <w:szCs w:val="24"/>
        </w:rPr>
        <w:t>a</w:t>
      </w:r>
      <w:proofErr w:type="gramEnd"/>
      <w:r w:rsidRPr="003A4D2F">
        <w:rPr>
          <w:rFonts w:ascii="Arial" w:hAnsi="Arial" w:cs="Arial"/>
          <w:sz w:val="24"/>
          <w:szCs w:val="24"/>
        </w:rPr>
        <w:t xml:space="preserve"> incidência de juros moratórios de 1% (um por cento) ao mês e/ou fração e de multa convencional de 2% (dois por cento);</w:t>
      </w:r>
    </w:p>
    <w:p w:rsidR="00F8435E" w:rsidRPr="00D62498" w:rsidRDefault="00F8435E" w:rsidP="00310006">
      <w:pPr>
        <w:widowControl w:val="0"/>
        <w:numPr>
          <w:ilvl w:val="3"/>
          <w:numId w:val="16"/>
        </w:numPr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lastRenderedPageBreak/>
        <w:t xml:space="preserve">No caso de mora superior a 60 (sessenta) dias no pagamento de qualquer das prestações, o devedor </w:t>
      </w:r>
      <w:proofErr w:type="spellStart"/>
      <w:r w:rsidRPr="00D62498">
        <w:rPr>
          <w:rFonts w:ascii="Arial" w:hAnsi="Arial" w:cs="Arial"/>
          <w:sz w:val="24"/>
          <w:szCs w:val="24"/>
        </w:rPr>
        <w:t>fiduciante</w:t>
      </w:r>
      <w:proofErr w:type="spellEnd"/>
      <w:r w:rsidRPr="00D62498">
        <w:rPr>
          <w:rFonts w:ascii="Arial" w:hAnsi="Arial" w:cs="Arial"/>
          <w:sz w:val="24"/>
          <w:szCs w:val="24"/>
        </w:rPr>
        <w:t xml:space="preserve"> será intimado, a requerimento do credor fiduciário, pelo Oficial do Registro de Imóveis, a satisfazer, no prazo de 15 (quinze) dias, a(s) </w:t>
      </w:r>
      <w:proofErr w:type="gramStart"/>
      <w:r w:rsidRPr="00D62498">
        <w:rPr>
          <w:rFonts w:ascii="Arial" w:hAnsi="Arial" w:cs="Arial"/>
          <w:sz w:val="24"/>
          <w:szCs w:val="24"/>
        </w:rPr>
        <w:t>prestação(</w:t>
      </w:r>
      <w:proofErr w:type="spellStart"/>
      <w:proofErr w:type="gramEnd"/>
      <w:r w:rsidRPr="00D62498">
        <w:rPr>
          <w:rFonts w:ascii="Arial" w:hAnsi="Arial" w:cs="Arial"/>
          <w:sz w:val="24"/>
          <w:szCs w:val="24"/>
        </w:rPr>
        <w:t>ões</w:t>
      </w:r>
      <w:proofErr w:type="spellEnd"/>
      <w:r w:rsidRPr="00D62498">
        <w:rPr>
          <w:rFonts w:ascii="Arial" w:hAnsi="Arial" w:cs="Arial"/>
          <w:sz w:val="24"/>
          <w:szCs w:val="24"/>
        </w:rPr>
        <w:t>) vencida(s) e as que venceram até a data do pagamento, os juros convencionais, as penalidades e os demais encargos contratuais, os encargos legais, inclusive tributos, as contribuições imputáveis ao imóvel, além das despesas de cobrança e de intimação;</w:t>
      </w:r>
    </w:p>
    <w:p w:rsidR="00F8435E" w:rsidRPr="00D62498" w:rsidRDefault="00F8435E" w:rsidP="00310006">
      <w:pPr>
        <w:widowControl w:val="0"/>
        <w:numPr>
          <w:ilvl w:val="3"/>
          <w:numId w:val="16"/>
        </w:numPr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Decorrido o prazo de que trata o item precedente, sem a purgação da mora, o Oficial do competente Registro de Imóveis, certificando este fato, promoverá à vista da prova do pagamento, pelo credor fiduciário, do imposto de transmissão “</w:t>
      </w:r>
      <w:proofErr w:type="spellStart"/>
      <w:proofErr w:type="gramStart"/>
      <w:r w:rsidRPr="00D62498">
        <w:rPr>
          <w:rFonts w:ascii="Arial" w:hAnsi="Arial" w:cs="Arial"/>
          <w:sz w:val="24"/>
          <w:szCs w:val="24"/>
        </w:rPr>
        <w:t>inter</w:t>
      </w:r>
      <w:proofErr w:type="spellEnd"/>
      <w:r w:rsidRPr="00D62498">
        <w:rPr>
          <w:rFonts w:ascii="Arial" w:hAnsi="Arial" w:cs="Arial"/>
          <w:sz w:val="24"/>
          <w:szCs w:val="24"/>
        </w:rPr>
        <w:t xml:space="preserve"> vivos</w:t>
      </w:r>
      <w:proofErr w:type="gramEnd"/>
      <w:r w:rsidRPr="00D62498">
        <w:rPr>
          <w:rFonts w:ascii="Arial" w:hAnsi="Arial" w:cs="Arial"/>
          <w:sz w:val="24"/>
          <w:szCs w:val="24"/>
        </w:rPr>
        <w:t>”, o registro, na matrícula do imóvel, da consolidação da propriedade em nome do credor fiduciário;</w:t>
      </w:r>
    </w:p>
    <w:p w:rsidR="00F8435E" w:rsidRPr="00D62498" w:rsidRDefault="00F8435E" w:rsidP="00310006">
      <w:pPr>
        <w:widowControl w:val="0"/>
        <w:numPr>
          <w:ilvl w:val="3"/>
          <w:numId w:val="16"/>
        </w:numPr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Uma vez consolidada a propriedade em seu nome, o credor fiduciário, no prazo de 30 (trinta) dias, contados da data do registro de que trata o item anterior, promoverá leilão público para alienação do imóvel, na forma do art. 27, da Lei Federal nº 9.514, de 20.11.97;</w:t>
      </w:r>
    </w:p>
    <w:p w:rsidR="00F8435E" w:rsidRPr="00D62498" w:rsidRDefault="00F8435E" w:rsidP="00310006">
      <w:pPr>
        <w:widowControl w:val="0"/>
        <w:numPr>
          <w:ilvl w:val="3"/>
          <w:numId w:val="16"/>
        </w:numPr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Para efeito de venda em leilão público, o valor do imóvel será aquele indicado no Laudo de Avaliação a ser providenciado pelo credor fiduciário, que considerará os preços vigentes no mercado e as condições atuais do imóvel, incluindo benfeitorias realizadas pelo devedor </w:t>
      </w:r>
      <w:proofErr w:type="spellStart"/>
      <w:r w:rsidRPr="00D62498">
        <w:rPr>
          <w:rFonts w:ascii="Arial" w:hAnsi="Arial" w:cs="Arial"/>
          <w:sz w:val="24"/>
          <w:szCs w:val="24"/>
        </w:rPr>
        <w:t>fiduciante</w:t>
      </w:r>
      <w:proofErr w:type="spellEnd"/>
      <w:r w:rsidRPr="00D62498">
        <w:rPr>
          <w:rFonts w:ascii="Arial" w:hAnsi="Arial" w:cs="Arial"/>
          <w:sz w:val="24"/>
          <w:szCs w:val="24"/>
        </w:rPr>
        <w:t>;</w:t>
      </w:r>
    </w:p>
    <w:p w:rsidR="00F8435E" w:rsidRPr="00D62498" w:rsidRDefault="00F8435E" w:rsidP="00310006">
      <w:pPr>
        <w:widowControl w:val="0"/>
        <w:numPr>
          <w:ilvl w:val="3"/>
          <w:numId w:val="16"/>
        </w:numPr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É assegurado ao credor fiduciário ou sucessores, inclusive o adquirente do imóvel por força de leilão público de que trata o item precedente a reintegração na posse do imóvel, que será concedida liminarmente, para desocupação em 60 (sessenta) dias, desde que comprovada, na forma do disposto no art. 26, da Lei Federal nº 9.514/97, a consolidação da propriedade em seu nome.</w:t>
      </w:r>
    </w:p>
    <w:p w:rsidR="00F8435E" w:rsidRPr="00D62498" w:rsidRDefault="00F8435E" w:rsidP="00310006">
      <w:pPr>
        <w:widowControl w:val="0"/>
        <w:numPr>
          <w:ilvl w:val="2"/>
          <w:numId w:val="16"/>
        </w:numPr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LIQUIDAÇÃO ANTECIPADA – É facultado ao Licitante vencedor, liquidar o débito antecipado, no todo ou em parte, computados os juros até a data do efetivo pagamento.</w:t>
      </w:r>
    </w:p>
    <w:p w:rsidR="00F8435E" w:rsidRPr="00D62498" w:rsidRDefault="00F8435E" w:rsidP="00310006">
      <w:pPr>
        <w:widowControl w:val="0"/>
        <w:numPr>
          <w:ilvl w:val="2"/>
          <w:numId w:val="16"/>
        </w:numPr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proofErr w:type="gramStart"/>
      <w:r w:rsidRPr="00D62498">
        <w:rPr>
          <w:rFonts w:ascii="Arial" w:hAnsi="Arial" w:cs="Arial"/>
          <w:sz w:val="24"/>
          <w:szCs w:val="24"/>
        </w:rPr>
        <w:t>O(</w:t>
      </w:r>
      <w:proofErr w:type="gramEnd"/>
      <w:r>
        <w:rPr>
          <w:rFonts w:ascii="Arial" w:hAnsi="Arial" w:cs="Arial"/>
          <w:sz w:val="24"/>
          <w:szCs w:val="24"/>
        </w:rPr>
        <w:t>A</w:t>
      </w:r>
      <w:r w:rsidRPr="00D62498">
        <w:rPr>
          <w:rFonts w:ascii="Arial" w:hAnsi="Arial" w:cs="Arial"/>
          <w:sz w:val="24"/>
          <w:szCs w:val="24"/>
        </w:rPr>
        <w:t>) Arrematante deverá apresentar as seguintes comprovações de regularidades para efetivação do financiamento:</w:t>
      </w:r>
    </w:p>
    <w:p w:rsidR="00F8435E" w:rsidRPr="00D62498" w:rsidRDefault="00F8435E" w:rsidP="009E1DE2">
      <w:pPr>
        <w:widowControl w:val="0"/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D62498">
        <w:rPr>
          <w:rFonts w:ascii="Arial" w:hAnsi="Arial" w:cs="Arial"/>
          <w:color w:val="000000"/>
          <w:sz w:val="24"/>
          <w:szCs w:val="24"/>
        </w:rPr>
        <w:t>6.2.</w:t>
      </w:r>
      <w:r w:rsidR="00DD70BC">
        <w:rPr>
          <w:rFonts w:ascii="Arial" w:hAnsi="Arial" w:cs="Arial"/>
          <w:color w:val="000000"/>
          <w:sz w:val="24"/>
          <w:szCs w:val="24"/>
        </w:rPr>
        <w:t>9</w:t>
      </w:r>
      <w:r w:rsidRPr="00D62498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1</w:t>
      </w:r>
      <w:r w:rsidRPr="00D6249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62498">
        <w:rPr>
          <w:rFonts w:ascii="Arial" w:hAnsi="Arial" w:cs="Arial"/>
          <w:iCs/>
          <w:sz w:val="24"/>
          <w:szCs w:val="24"/>
        </w:rPr>
        <w:t xml:space="preserve">Prova de regularidade para com a Fazenda Pública Federal, por meio da apresentação da CND – Certidão Negativa de Débitos ou da Certidão Positiva com efeito de negativa de débitos, relativos aos Tributos Federais e à Dívida Ativa da União, expedida pela Delegacia da Receita Federal; </w:t>
      </w:r>
    </w:p>
    <w:p w:rsidR="00F8435E" w:rsidRPr="00D62498" w:rsidRDefault="00F8435E" w:rsidP="009E1DE2">
      <w:pPr>
        <w:widowControl w:val="0"/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D62498">
        <w:rPr>
          <w:rFonts w:ascii="Arial" w:hAnsi="Arial" w:cs="Arial"/>
          <w:color w:val="000000"/>
          <w:sz w:val="24"/>
          <w:szCs w:val="24"/>
        </w:rPr>
        <w:t>6.2.</w:t>
      </w:r>
      <w:r w:rsidR="00DD70BC">
        <w:rPr>
          <w:rFonts w:ascii="Arial" w:hAnsi="Arial" w:cs="Arial"/>
          <w:color w:val="000000"/>
          <w:sz w:val="24"/>
          <w:szCs w:val="24"/>
        </w:rPr>
        <w:t>9</w:t>
      </w:r>
      <w:r w:rsidRPr="00D62498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2</w:t>
      </w:r>
      <w:proofErr w:type="gramStart"/>
      <w:r w:rsidRPr="00D62498"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ab/>
      </w:r>
      <w:r w:rsidRPr="00D62498">
        <w:rPr>
          <w:rFonts w:ascii="Arial" w:hAnsi="Arial" w:cs="Arial"/>
          <w:color w:val="000000"/>
          <w:sz w:val="24"/>
          <w:szCs w:val="24"/>
        </w:rPr>
        <w:t>Prova de regularidade para com a Fazenda Estadual do d</w:t>
      </w:r>
      <w:r>
        <w:rPr>
          <w:rFonts w:ascii="Arial" w:hAnsi="Arial" w:cs="Arial"/>
          <w:color w:val="000000"/>
          <w:sz w:val="24"/>
          <w:szCs w:val="24"/>
        </w:rPr>
        <w:t>omicílio ou sede do(a) arrematante</w:t>
      </w:r>
      <w:r w:rsidRPr="00D62498">
        <w:rPr>
          <w:rFonts w:ascii="Arial" w:hAnsi="Arial" w:cs="Arial"/>
          <w:color w:val="000000"/>
          <w:sz w:val="24"/>
          <w:szCs w:val="24"/>
        </w:rPr>
        <w:t>;</w:t>
      </w:r>
    </w:p>
    <w:p w:rsidR="00F8435E" w:rsidRDefault="00F8435E" w:rsidP="009E1DE2">
      <w:pPr>
        <w:widowControl w:val="0"/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color w:val="000000"/>
          <w:sz w:val="24"/>
          <w:szCs w:val="24"/>
        </w:rPr>
      </w:pPr>
      <w:r w:rsidRPr="00D62498">
        <w:rPr>
          <w:rFonts w:ascii="Arial" w:hAnsi="Arial" w:cs="Arial"/>
          <w:color w:val="000000"/>
          <w:sz w:val="24"/>
          <w:szCs w:val="24"/>
        </w:rPr>
        <w:t>6.2.</w:t>
      </w:r>
      <w:r w:rsidR="00DD70BC">
        <w:rPr>
          <w:rFonts w:ascii="Arial" w:hAnsi="Arial" w:cs="Arial"/>
          <w:color w:val="000000"/>
          <w:sz w:val="24"/>
          <w:szCs w:val="24"/>
        </w:rPr>
        <w:t>9</w:t>
      </w:r>
      <w:r w:rsidRPr="00D62498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62498">
        <w:rPr>
          <w:rFonts w:ascii="Arial" w:hAnsi="Arial" w:cs="Arial"/>
          <w:color w:val="000000"/>
          <w:sz w:val="24"/>
          <w:szCs w:val="24"/>
        </w:rPr>
        <w:t xml:space="preserve">Prova de regularidade para com a Fazenda Municipal do domicílio ou sede </w:t>
      </w:r>
      <w:proofErr w:type="gramStart"/>
      <w:r w:rsidRPr="00D62498">
        <w:rPr>
          <w:rFonts w:ascii="Arial" w:hAnsi="Arial" w:cs="Arial"/>
          <w:color w:val="000000"/>
          <w:sz w:val="24"/>
          <w:szCs w:val="24"/>
        </w:rPr>
        <w:t>do(</w:t>
      </w:r>
      <w:proofErr w:type="gramEnd"/>
      <w:r w:rsidRPr="00D62498">
        <w:rPr>
          <w:rFonts w:ascii="Arial" w:hAnsi="Arial" w:cs="Arial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lastRenderedPageBreak/>
        <w:t>arrematante</w:t>
      </w:r>
      <w:r w:rsidR="00F51B94">
        <w:rPr>
          <w:rFonts w:ascii="Arial" w:hAnsi="Arial" w:cs="Arial"/>
          <w:color w:val="000000"/>
          <w:sz w:val="24"/>
          <w:szCs w:val="24"/>
        </w:rPr>
        <w:t>;</w:t>
      </w:r>
    </w:p>
    <w:p w:rsidR="00190800" w:rsidRDefault="00190800" w:rsidP="009E1DE2">
      <w:pPr>
        <w:widowControl w:val="0"/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6.2.</w:t>
      </w:r>
      <w:r w:rsidR="00DD70BC">
        <w:rPr>
          <w:rFonts w:ascii="Arial" w:hAnsi="Arial" w:cs="Arial"/>
          <w:color w:val="000000"/>
          <w:sz w:val="24"/>
          <w:szCs w:val="24"/>
        </w:rPr>
        <w:t>9</w:t>
      </w:r>
      <w:r>
        <w:rPr>
          <w:rFonts w:ascii="Arial" w:hAnsi="Arial" w:cs="Arial"/>
          <w:color w:val="000000"/>
          <w:sz w:val="24"/>
          <w:szCs w:val="24"/>
        </w:rPr>
        <w:t>.4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 </w:t>
      </w:r>
      <w:proofErr w:type="gramEnd"/>
      <w:r w:rsidR="00DD70BC">
        <w:rPr>
          <w:rFonts w:ascii="Arial" w:hAnsi="Arial" w:cs="Arial"/>
          <w:color w:val="000000"/>
          <w:sz w:val="24"/>
          <w:szCs w:val="24"/>
        </w:rPr>
        <w:tab/>
      </w:r>
      <w:r w:rsidRPr="00190800">
        <w:rPr>
          <w:rFonts w:ascii="Arial" w:hAnsi="Arial" w:cs="Arial"/>
          <w:sz w:val="24"/>
          <w:szCs w:val="24"/>
        </w:rPr>
        <w:t>Prova de inexistência de débitos inadimplidos perante a Justiça do Trabalho, mediante a apresentação de Certidão Negativa, nos termos da Lei Federal nº 12.440/2011. (A obtenção da certidão, eletrônica e gratuita, encontra-se disponível em todos os portais da Justiça do Trabalho na rede mundial de computadores – Tribunal Superior do Trabalho, Conselho Superior da Justiça do Trabalho e Tribunais Regionais do Trabalho, e terá a validade de 180 (cento e oitenta dias), con</w:t>
      </w:r>
      <w:r w:rsidR="00F51B94">
        <w:rPr>
          <w:rFonts w:ascii="Arial" w:hAnsi="Arial" w:cs="Arial"/>
          <w:sz w:val="24"/>
          <w:szCs w:val="24"/>
        </w:rPr>
        <w:t>tados da data se sua expedição);</w:t>
      </w:r>
    </w:p>
    <w:p w:rsidR="00F51B94" w:rsidRPr="00190800" w:rsidRDefault="00F51B94" w:rsidP="009E1DE2">
      <w:pPr>
        <w:widowControl w:val="0"/>
        <w:tabs>
          <w:tab w:val="left" w:pos="1134"/>
        </w:tabs>
        <w:spacing w:before="120" w:line="320" w:lineRule="atLeast"/>
        <w:ind w:left="1134" w:right="-144" w:hanging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6.2.9.5     Realizar cadastro junto a GOIÁSFOMENTO.</w:t>
      </w:r>
    </w:p>
    <w:p w:rsidR="00630C66" w:rsidRPr="00D62498" w:rsidRDefault="00630C66" w:rsidP="00F05F2A">
      <w:pPr>
        <w:widowControl w:val="0"/>
        <w:tabs>
          <w:tab w:val="left" w:pos="1134"/>
        </w:tabs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left="709" w:right="-144" w:hanging="709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7</w:t>
      </w:r>
      <w:r w:rsidRPr="00D62498">
        <w:rPr>
          <w:rFonts w:ascii="Arial" w:hAnsi="Arial" w:cs="Arial"/>
          <w:b/>
          <w:bCs/>
          <w:sz w:val="24"/>
          <w:szCs w:val="24"/>
        </w:rPr>
        <w:tab/>
        <w:t xml:space="preserve">DA </w:t>
      </w:r>
      <w:r w:rsidRPr="00D62498">
        <w:rPr>
          <w:rFonts w:ascii="Arial" w:hAnsi="Arial" w:cs="Arial"/>
          <w:b/>
          <w:sz w:val="24"/>
          <w:szCs w:val="24"/>
        </w:rPr>
        <w:t>COMISSÃO DO LEILOEIRO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7.1</w:t>
      </w:r>
      <w:r w:rsidRPr="00D62498">
        <w:rPr>
          <w:rFonts w:ascii="Arial" w:hAnsi="Arial" w:cs="Arial"/>
          <w:sz w:val="24"/>
          <w:szCs w:val="24"/>
        </w:rPr>
        <w:tab/>
        <w:t xml:space="preserve">No ato da arrematação o ARREMATANTE vencedor pagará a importância correspondente a </w:t>
      </w:r>
      <w:r w:rsidRPr="00DD70BC">
        <w:rPr>
          <w:rFonts w:ascii="Arial" w:hAnsi="Arial" w:cs="Arial"/>
          <w:b/>
          <w:sz w:val="24"/>
          <w:szCs w:val="24"/>
        </w:rPr>
        <w:t>5% (cinco por cento)</w:t>
      </w:r>
      <w:r w:rsidRPr="00D62498">
        <w:rPr>
          <w:rFonts w:ascii="Arial" w:hAnsi="Arial" w:cs="Arial"/>
          <w:sz w:val="24"/>
          <w:szCs w:val="24"/>
        </w:rPr>
        <w:t xml:space="preserve"> do valor do lance ao Leiloeiro Oficial, a título de comissão;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7.2</w:t>
      </w:r>
      <w:r w:rsidRPr="00D62498">
        <w:rPr>
          <w:rFonts w:ascii="Arial" w:hAnsi="Arial" w:cs="Arial"/>
          <w:sz w:val="24"/>
          <w:szCs w:val="24"/>
        </w:rPr>
        <w:tab/>
        <w:t xml:space="preserve">O valor da comissão do Leiloeiro </w:t>
      </w:r>
      <w:r w:rsidR="00F5492E" w:rsidRPr="00F5492E">
        <w:rPr>
          <w:rFonts w:ascii="Arial" w:hAnsi="Arial" w:cs="Arial"/>
          <w:b/>
          <w:sz w:val="24"/>
          <w:szCs w:val="24"/>
        </w:rPr>
        <w:t>NÃO</w:t>
      </w:r>
      <w:r w:rsidRPr="00D62498">
        <w:rPr>
          <w:rFonts w:ascii="Arial" w:hAnsi="Arial" w:cs="Arial"/>
          <w:sz w:val="24"/>
          <w:szCs w:val="24"/>
        </w:rPr>
        <w:t xml:space="preserve"> compõe o valor do lance ofertado.</w:t>
      </w:r>
    </w:p>
    <w:p w:rsidR="00630C66" w:rsidRPr="00D62498" w:rsidRDefault="00630C66" w:rsidP="00F05F2A">
      <w:pPr>
        <w:widowControl w:val="0"/>
        <w:tabs>
          <w:tab w:val="left" w:pos="851"/>
        </w:tabs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8</w:t>
      </w:r>
      <w:r w:rsidRPr="00D62498">
        <w:rPr>
          <w:rFonts w:ascii="Arial" w:hAnsi="Arial" w:cs="Arial"/>
          <w:b/>
          <w:bCs/>
          <w:sz w:val="24"/>
          <w:szCs w:val="24"/>
        </w:rPr>
        <w:tab/>
        <w:t>DO EXAME E ESTADO DO BEM A SER LEILOADO</w:t>
      </w:r>
    </w:p>
    <w:p w:rsidR="00F8435E" w:rsidRPr="00D62498" w:rsidRDefault="00F8435E" w:rsidP="00F05F2A">
      <w:pPr>
        <w:widowControl w:val="0"/>
        <w:numPr>
          <w:ilvl w:val="1"/>
          <w:numId w:val="10"/>
        </w:numPr>
        <w:tabs>
          <w:tab w:val="clear" w:pos="361"/>
          <w:tab w:val="left" w:pos="709"/>
        </w:tabs>
        <w:spacing w:before="12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A todos os interessados é dado o direito de vistoriar os bens a serem </w:t>
      </w:r>
      <w:proofErr w:type="gramStart"/>
      <w:r w:rsidRPr="00D62498">
        <w:rPr>
          <w:rFonts w:ascii="Arial" w:hAnsi="Arial" w:cs="Arial"/>
          <w:sz w:val="24"/>
          <w:szCs w:val="24"/>
        </w:rPr>
        <w:t>vendidos no presente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, os quais não poderão alegar, sob qualquer circunstância, motivo ou situação, desconhecê-lo, nem tampouco ingressar em juízo com Ação Redibitória ou equivalente, a fim de minorar ou pleitear qualquer espécie de indenização; </w:t>
      </w:r>
    </w:p>
    <w:p w:rsidR="00F8435E" w:rsidRPr="00D62498" w:rsidRDefault="00F8435E" w:rsidP="00F05F2A">
      <w:pPr>
        <w:widowControl w:val="0"/>
        <w:numPr>
          <w:ilvl w:val="1"/>
          <w:numId w:val="10"/>
        </w:numPr>
        <w:tabs>
          <w:tab w:val="clear" w:pos="361"/>
          <w:tab w:val="left" w:pos="709"/>
        </w:tabs>
        <w:spacing w:before="12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A venda será feita "</w:t>
      </w:r>
      <w:r w:rsidRPr="00D62498">
        <w:rPr>
          <w:rFonts w:ascii="Arial" w:hAnsi="Arial" w:cs="Arial"/>
          <w:b/>
          <w:bCs/>
          <w:sz w:val="24"/>
          <w:szCs w:val="24"/>
        </w:rPr>
        <w:t>AD CORPUS</w:t>
      </w:r>
      <w:r w:rsidRPr="00D62498">
        <w:rPr>
          <w:rFonts w:ascii="Arial" w:hAnsi="Arial" w:cs="Arial"/>
          <w:sz w:val="24"/>
          <w:szCs w:val="24"/>
        </w:rPr>
        <w:t xml:space="preserve">", sendo que os bens declarados no presente Edital, Anexo </w:t>
      </w:r>
      <w:r w:rsidRPr="00630C66">
        <w:rPr>
          <w:sz w:val="24"/>
          <w:szCs w:val="24"/>
        </w:rPr>
        <w:t>I</w:t>
      </w:r>
      <w:r w:rsidRPr="00D62498">
        <w:rPr>
          <w:rFonts w:ascii="Arial" w:hAnsi="Arial" w:cs="Arial"/>
          <w:sz w:val="24"/>
          <w:szCs w:val="24"/>
        </w:rPr>
        <w:t xml:space="preserve">, catálogos e outros meios de divulgação, são meramente enunciativos e deverão ser escriturados na forma em que se encontram, respondendo a </w:t>
      </w:r>
      <w:proofErr w:type="spellStart"/>
      <w:proofErr w:type="gramStart"/>
      <w:r w:rsidRPr="00D62498">
        <w:rPr>
          <w:rFonts w:ascii="Arial" w:hAnsi="Arial" w:cs="Arial"/>
          <w:sz w:val="24"/>
          <w:szCs w:val="24"/>
        </w:rPr>
        <w:t>GoiásFomento</w:t>
      </w:r>
      <w:proofErr w:type="spellEnd"/>
      <w:proofErr w:type="gramEnd"/>
      <w:r w:rsidRPr="00D62498">
        <w:rPr>
          <w:rFonts w:ascii="Arial" w:hAnsi="Arial" w:cs="Arial"/>
          <w:sz w:val="24"/>
          <w:szCs w:val="24"/>
        </w:rPr>
        <w:t xml:space="preserve"> por evicção de direitos ou qualquer possível diferença de área.</w:t>
      </w:r>
    </w:p>
    <w:p w:rsidR="00630C66" w:rsidRPr="00D62498" w:rsidRDefault="00630C66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left="709" w:right="-144" w:hanging="709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9</w:t>
      </w:r>
      <w:r w:rsidRPr="00D62498">
        <w:rPr>
          <w:rFonts w:ascii="Arial" w:hAnsi="Arial" w:cs="Arial"/>
          <w:b/>
          <w:bCs/>
          <w:sz w:val="24"/>
          <w:szCs w:val="24"/>
        </w:rPr>
        <w:tab/>
        <w:t>DA TRANSFERÊNCIA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9.1</w:t>
      </w:r>
      <w:r w:rsidRPr="00D62498">
        <w:rPr>
          <w:rFonts w:ascii="Arial" w:hAnsi="Arial" w:cs="Arial"/>
          <w:sz w:val="24"/>
          <w:szCs w:val="24"/>
        </w:rPr>
        <w:tab/>
        <w:t xml:space="preserve">Para o pagamento à vista, a formalização da definitiva Escritura Pública de Compra e Venda, será efetivada no prazo de até </w:t>
      </w:r>
      <w:r w:rsidR="004A599A">
        <w:rPr>
          <w:rFonts w:ascii="Arial" w:hAnsi="Arial" w:cs="Arial"/>
          <w:sz w:val="24"/>
          <w:szCs w:val="24"/>
        </w:rPr>
        <w:t>30</w:t>
      </w:r>
      <w:r w:rsidRPr="00D62498">
        <w:rPr>
          <w:rFonts w:ascii="Arial" w:hAnsi="Arial" w:cs="Arial"/>
          <w:sz w:val="24"/>
          <w:szCs w:val="24"/>
        </w:rPr>
        <w:t xml:space="preserve"> (</w:t>
      </w:r>
      <w:r w:rsidR="004A599A">
        <w:rPr>
          <w:rFonts w:ascii="Arial" w:hAnsi="Arial" w:cs="Arial"/>
          <w:sz w:val="24"/>
          <w:szCs w:val="24"/>
        </w:rPr>
        <w:t>trinta</w:t>
      </w:r>
      <w:r w:rsidRPr="00D62498">
        <w:rPr>
          <w:rFonts w:ascii="Arial" w:hAnsi="Arial" w:cs="Arial"/>
          <w:sz w:val="24"/>
          <w:szCs w:val="24"/>
        </w:rPr>
        <w:t>) dias, contados do pagamento integral do bem arrematado;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bCs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9.2</w:t>
      </w:r>
      <w:r w:rsidRPr="00D62498">
        <w:rPr>
          <w:rFonts w:ascii="Arial" w:hAnsi="Arial" w:cs="Arial"/>
          <w:sz w:val="24"/>
          <w:szCs w:val="24"/>
        </w:rPr>
        <w:tab/>
        <w:t>No caso de pagamento a prazo, a posse do bem será efetivada após a quitação do restante da entrada, que se dará em até 15 (quinze) dias úteis após a realização do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r w:rsidRPr="00D62498">
        <w:rPr>
          <w:rFonts w:ascii="Arial" w:hAnsi="Arial" w:cs="Arial"/>
          <w:sz w:val="24"/>
          <w:szCs w:val="24"/>
        </w:rPr>
        <w:t>, quando será formalizada a “Escritura de Compra e Venda com Pacto Adjeto de Alienação Fiduciária”.</w:t>
      </w:r>
    </w:p>
    <w:p w:rsidR="00630C66" w:rsidRPr="00D62498" w:rsidRDefault="00630C66" w:rsidP="00F05F2A">
      <w:pPr>
        <w:widowControl w:val="0"/>
        <w:tabs>
          <w:tab w:val="left" w:pos="851"/>
        </w:tabs>
        <w:spacing w:line="320" w:lineRule="atLeast"/>
        <w:ind w:right="-144"/>
        <w:jc w:val="both"/>
        <w:rPr>
          <w:rFonts w:ascii="Arial" w:hAnsi="Arial" w:cs="Arial"/>
          <w:bCs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 xml:space="preserve">10 </w:t>
      </w:r>
      <w:r w:rsidRPr="00D62498">
        <w:rPr>
          <w:rFonts w:ascii="Arial" w:hAnsi="Arial" w:cs="Arial"/>
          <w:b/>
          <w:sz w:val="24"/>
          <w:szCs w:val="24"/>
        </w:rPr>
        <w:tab/>
        <w:t>DAS DESPESAS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lastRenderedPageBreak/>
        <w:t>10.1</w:t>
      </w:r>
      <w:r w:rsidRPr="00D62498">
        <w:rPr>
          <w:rFonts w:ascii="Arial" w:hAnsi="Arial" w:cs="Arial"/>
          <w:sz w:val="24"/>
          <w:szCs w:val="24"/>
        </w:rPr>
        <w:tab/>
        <w:t>Será de inteira responsabilidade do Arrematante, a partir da data da arrematação do imóvel, as despesas com escritura, registro, averbação, impostos de transmissão, taxas, emolumentos e todas as demais necessárias e indispensáveis à sua transferência;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10.2</w:t>
      </w:r>
      <w:r w:rsidRPr="00D62498">
        <w:rPr>
          <w:rFonts w:ascii="Arial" w:hAnsi="Arial" w:cs="Arial"/>
          <w:sz w:val="24"/>
          <w:szCs w:val="24"/>
        </w:rPr>
        <w:tab/>
        <w:t>Também correrão por conta do Arrematante, a partir da arrematação, despesas com energia elétrica, água e todos os tributos incidentes sobre o imóvel a ser alienado.</w:t>
      </w:r>
    </w:p>
    <w:p w:rsidR="003C2D9D" w:rsidRDefault="003C2D9D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>11</w:t>
      </w:r>
      <w:r w:rsidRPr="00D62498">
        <w:rPr>
          <w:rFonts w:ascii="Arial" w:hAnsi="Arial" w:cs="Arial"/>
          <w:b/>
          <w:sz w:val="24"/>
          <w:szCs w:val="24"/>
        </w:rPr>
        <w:tab/>
        <w:t>DA CONTRATAÇÃO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11.1</w:t>
      </w:r>
      <w:r w:rsidRPr="00D62498">
        <w:rPr>
          <w:rFonts w:ascii="Arial" w:hAnsi="Arial" w:cs="Arial"/>
          <w:sz w:val="24"/>
          <w:szCs w:val="24"/>
        </w:rPr>
        <w:tab/>
        <w:t xml:space="preserve">Na hipótese de venda à vista, na outorga da Escritura de Compra e Venda poderá ser </w:t>
      </w:r>
      <w:proofErr w:type="gramStart"/>
      <w:r w:rsidRPr="00D62498">
        <w:rPr>
          <w:rFonts w:ascii="Arial" w:hAnsi="Arial" w:cs="Arial"/>
          <w:sz w:val="24"/>
          <w:szCs w:val="24"/>
        </w:rPr>
        <w:t>adotado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o modelo usualmente utilizado pelos Cartórios de Notas, </w:t>
      </w:r>
      <w:r w:rsidRPr="00D62498">
        <w:rPr>
          <w:rFonts w:ascii="Arial" w:hAnsi="Arial" w:cs="Arial"/>
          <w:bCs/>
          <w:sz w:val="24"/>
          <w:szCs w:val="24"/>
        </w:rPr>
        <w:t>que</w:t>
      </w:r>
      <w:r>
        <w:rPr>
          <w:rFonts w:ascii="Arial" w:hAnsi="Arial" w:cs="Arial"/>
          <w:bCs/>
          <w:sz w:val="24"/>
          <w:szCs w:val="24"/>
        </w:rPr>
        <w:t xml:space="preserve"> deverá ser registrado em até 30</w:t>
      </w:r>
      <w:r w:rsidRPr="00D62498">
        <w:rPr>
          <w:rFonts w:ascii="Arial" w:hAnsi="Arial" w:cs="Arial"/>
          <w:bCs/>
          <w:sz w:val="24"/>
          <w:szCs w:val="24"/>
        </w:rPr>
        <w:t xml:space="preserve"> (</w:t>
      </w:r>
      <w:r>
        <w:rPr>
          <w:rFonts w:ascii="Arial" w:hAnsi="Arial" w:cs="Arial"/>
          <w:bCs/>
          <w:sz w:val="24"/>
          <w:szCs w:val="24"/>
        </w:rPr>
        <w:t>trinta</w:t>
      </w:r>
      <w:r w:rsidRPr="00D62498">
        <w:rPr>
          <w:rFonts w:ascii="Arial" w:hAnsi="Arial" w:cs="Arial"/>
          <w:bCs/>
          <w:sz w:val="24"/>
          <w:szCs w:val="24"/>
        </w:rPr>
        <w:t>)</w:t>
      </w:r>
      <w:r w:rsidR="00843D6A">
        <w:rPr>
          <w:rFonts w:ascii="Arial" w:hAnsi="Arial" w:cs="Arial"/>
          <w:bCs/>
          <w:sz w:val="24"/>
          <w:szCs w:val="24"/>
        </w:rPr>
        <w:t xml:space="preserve"> corridos</w:t>
      </w:r>
      <w:r w:rsidRPr="00D62498">
        <w:rPr>
          <w:rFonts w:ascii="Arial" w:hAnsi="Arial" w:cs="Arial"/>
          <w:bCs/>
          <w:sz w:val="24"/>
          <w:szCs w:val="24"/>
        </w:rPr>
        <w:t xml:space="preserve"> para eficácia do negócio celebrado entre as partes.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bCs/>
          <w:sz w:val="24"/>
          <w:szCs w:val="24"/>
        </w:rPr>
      </w:pPr>
      <w:r w:rsidRPr="00D62498">
        <w:rPr>
          <w:rFonts w:ascii="Arial" w:hAnsi="Arial" w:cs="Arial"/>
          <w:bCs/>
          <w:sz w:val="24"/>
          <w:szCs w:val="24"/>
        </w:rPr>
        <w:t>11.2</w:t>
      </w:r>
      <w:r w:rsidRPr="00D62498">
        <w:rPr>
          <w:rFonts w:ascii="Arial" w:hAnsi="Arial" w:cs="Arial"/>
          <w:bCs/>
          <w:sz w:val="24"/>
          <w:szCs w:val="24"/>
        </w:rPr>
        <w:tab/>
        <w:t>Na hipótese de venda a prazo será formalizada a Escritura de Compra e Venda com Pacto Adjeto de Alienação Fiduciária, na forma da Lei Federal nº 9.514, de 20/11/97, conforme Minuta constante do Anexo</w:t>
      </w:r>
      <w:r w:rsidRPr="00E670FD">
        <w:rPr>
          <w:bCs/>
          <w:sz w:val="24"/>
          <w:szCs w:val="24"/>
        </w:rPr>
        <w:t>-II</w:t>
      </w:r>
      <w:r w:rsidRPr="00D62498">
        <w:rPr>
          <w:rFonts w:ascii="Arial" w:hAnsi="Arial" w:cs="Arial"/>
          <w:bCs/>
          <w:sz w:val="24"/>
          <w:szCs w:val="24"/>
        </w:rPr>
        <w:t xml:space="preserve"> deste Edital, que</w:t>
      </w:r>
      <w:r>
        <w:rPr>
          <w:rFonts w:ascii="Arial" w:hAnsi="Arial" w:cs="Arial"/>
          <w:bCs/>
          <w:sz w:val="24"/>
          <w:szCs w:val="24"/>
        </w:rPr>
        <w:t xml:space="preserve"> deverá ser registrado em até 30</w:t>
      </w:r>
      <w:r w:rsidRPr="00D62498">
        <w:rPr>
          <w:rFonts w:ascii="Arial" w:hAnsi="Arial" w:cs="Arial"/>
          <w:bCs/>
          <w:sz w:val="24"/>
          <w:szCs w:val="24"/>
        </w:rPr>
        <w:t xml:space="preserve"> (</w:t>
      </w:r>
      <w:r>
        <w:rPr>
          <w:rFonts w:ascii="Arial" w:hAnsi="Arial" w:cs="Arial"/>
          <w:bCs/>
          <w:sz w:val="24"/>
          <w:szCs w:val="24"/>
        </w:rPr>
        <w:t>trinta</w:t>
      </w:r>
      <w:r w:rsidRPr="00D62498">
        <w:rPr>
          <w:rFonts w:ascii="Arial" w:hAnsi="Arial" w:cs="Arial"/>
          <w:bCs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 dias corridos</w:t>
      </w:r>
      <w:r w:rsidRPr="00D62498">
        <w:rPr>
          <w:rFonts w:ascii="Arial" w:hAnsi="Arial" w:cs="Arial"/>
          <w:bCs/>
          <w:sz w:val="24"/>
          <w:szCs w:val="24"/>
        </w:rPr>
        <w:t xml:space="preserve"> para eficácia do negócio celebrado entre as partes.</w:t>
      </w:r>
    </w:p>
    <w:p w:rsidR="00F05F2A" w:rsidRPr="00D62498" w:rsidRDefault="00F05F2A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Cs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</w:tabs>
        <w:spacing w:line="320" w:lineRule="atLeast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 xml:space="preserve">12 </w:t>
      </w:r>
      <w:r w:rsidRPr="00D62498">
        <w:rPr>
          <w:rFonts w:ascii="Arial" w:hAnsi="Arial" w:cs="Arial"/>
          <w:b/>
          <w:sz w:val="24"/>
          <w:szCs w:val="24"/>
        </w:rPr>
        <w:tab/>
        <w:t>DAS DISPOSIÇÕES GERAIS</w:t>
      </w:r>
    </w:p>
    <w:p w:rsidR="00F8435E" w:rsidRPr="00467A35" w:rsidRDefault="00F8435E" w:rsidP="00F05F2A">
      <w:pPr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12.1</w:t>
      </w:r>
      <w:r w:rsidRPr="00D62498">
        <w:rPr>
          <w:rFonts w:ascii="Arial" w:hAnsi="Arial" w:cs="Arial"/>
          <w:sz w:val="24"/>
          <w:szCs w:val="24"/>
        </w:rPr>
        <w:tab/>
      </w:r>
      <w:r w:rsidRPr="00467A35">
        <w:rPr>
          <w:rFonts w:ascii="Arial" w:hAnsi="Arial" w:cs="Arial"/>
          <w:sz w:val="24"/>
          <w:szCs w:val="24"/>
        </w:rPr>
        <w:t xml:space="preserve">Qualquer cidadão é parte legítima para impugnar, perante a autoridade superior da </w:t>
      </w:r>
      <w:proofErr w:type="spellStart"/>
      <w:proofErr w:type="gramStart"/>
      <w:r w:rsidRPr="00467A35">
        <w:rPr>
          <w:rFonts w:ascii="Arial" w:hAnsi="Arial" w:cs="Arial"/>
          <w:sz w:val="24"/>
          <w:szCs w:val="24"/>
        </w:rPr>
        <w:t>GoiásFomento</w:t>
      </w:r>
      <w:proofErr w:type="spellEnd"/>
      <w:proofErr w:type="gramEnd"/>
      <w:r w:rsidRPr="00467A35">
        <w:rPr>
          <w:rFonts w:ascii="Arial" w:hAnsi="Arial" w:cs="Arial"/>
          <w:sz w:val="24"/>
          <w:szCs w:val="24"/>
        </w:rPr>
        <w:t xml:space="preserve">, o presente  </w:t>
      </w:r>
      <w:r>
        <w:rPr>
          <w:rFonts w:ascii="Arial" w:hAnsi="Arial" w:cs="Arial"/>
          <w:sz w:val="24"/>
          <w:szCs w:val="24"/>
        </w:rPr>
        <w:t>Edital</w:t>
      </w:r>
      <w:r w:rsidRPr="00467A35">
        <w:rPr>
          <w:rFonts w:ascii="Arial" w:hAnsi="Arial" w:cs="Arial"/>
          <w:sz w:val="24"/>
          <w:szCs w:val="24"/>
        </w:rPr>
        <w:t xml:space="preserve">, por irregularidade na aplicação da Lei Federal nº 8.666/1993, devendo protocolizar o pedido até 05 (cinco) dias úteis antes da data fixada para a </w:t>
      </w:r>
      <w:r>
        <w:rPr>
          <w:rFonts w:ascii="Arial" w:hAnsi="Arial" w:cs="Arial"/>
          <w:sz w:val="24"/>
          <w:szCs w:val="24"/>
        </w:rPr>
        <w:t>realização do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r w:rsidRPr="00467A35">
        <w:rPr>
          <w:rFonts w:ascii="Arial" w:hAnsi="Arial" w:cs="Arial"/>
          <w:sz w:val="24"/>
          <w:szCs w:val="24"/>
        </w:rPr>
        <w:t>, cabendo à Administração julgar a impugnação em até 03 (três) dias úteis.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12.2 </w:t>
      </w:r>
      <w:r w:rsidRPr="00D62498">
        <w:rPr>
          <w:rFonts w:ascii="Arial" w:hAnsi="Arial" w:cs="Arial"/>
          <w:sz w:val="24"/>
          <w:szCs w:val="24"/>
        </w:rPr>
        <w:tab/>
        <w:t>A participação na presente licitação implica na aceitação integral e irretratável dos termos e condições deste Edital;</w:t>
      </w:r>
    </w:p>
    <w:p w:rsidR="00F8435E" w:rsidRPr="00D62498" w:rsidRDefault="00F8435E" w:rsidP="00F05F2A">
      <w:pPr>
        <w:widowControl w:val="0"/>
        <w:numPr>
          <w:ilvl w:val="1"/>
          <w:numId w:val="11"/>
        </w:numPr>
        <w:tabs>
          <w:tab w:val="clear" w:pos="420"/>
          <w:tab w:val="num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proofErr w:type="gramStart"/>
      <w:r w:rsidRPr="00D62498">
        <w:rPr>
          <w:rFonts w:ascii="Arial" w:hAnsi="Arial" w:cs="Arial"/>
          <w:sz w:val="24"/>
          <w:szCs w:val="24"/>
        </w:rPr>
        <w:t>Os interessados em participar do presente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deverão estar pessoalmente no local e horário determinados neste Edital. Na impossibilidade da presença do Licitante, será facultado ao interessado indicar um representante legal, munido dos seguintes documentos: CPF, RG e PROCURAÇÃO devidamente preenchida com assinatura reconhecida em cartório;</w:t>
      </w:r>
    </w:p>
    <w:p w:rsidR="00F8435E" w:rsidRPr="00A90EFD" w:rsidRDefault="00F8435E" w:rsidP="00F05F2A">
      <w:pPr>
        <w:widowControl w:val="0"/>
        <w:numPr>
          <w:ilvl w:val="1"/>
          <w:numId w:val="11"/>
        </w:numPr>
        <w:tabs>
          <w:tab w:val="clear" w:pos="420"/>
          <w:tab w:val="num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A90EFD">
        <w:rPr>
          <w:rFonts w:ascii="Arial" w:hAnsi="Arial" w:cs="Arial"/>
          <w:sz w:val="24"/>
          <w:szCs w:val="24"/>
        </w:rPr>
        <w:t>Os pagamentos no ato do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r w:rsidRPr="00A90EFD">
        <w:rPr>
          <w:rFonts w:ascii="Arial" w:hAnsi="Arial" w:cs="Arial"/>
          <w:sz w:val="24"/>
          <w:szCs w:val="24"/>
        </w:rPr>
        <w:t xml:space="preserve"> far-se-ão em moeda corrente nacional e/ou pela emissão de 02 (dois) cheques, sendo um de valor correspondente à comissão do Leiloeiro e o outro referente ao sinal, ambos de emissão do arrematante vencedor ou de seu representante legal;</w:t>
      </w:r>
    </w:p>
    <w:p w:rsidR="00F8435E" w:rsidRPr="00D62498" w:rsidRDefault="00F8435E" w:rsidP="00042B69">
      <w:pPr>
        <w:widowControl w:val="0"/>
        <w:numPr>
          <w:ilvl w:val="1"/>
          <w:numId w:val="11"/>
        </w:numPr>
        <w:shd w:val="clear" w:color="auto" w:fill="F2F2F2" w:themeFill="background1" w:themeFillShade="F2"/>
        <w:tabs>
          <w:tab w:val="clear" w:pos="420"/>
          <w:tab w:val="num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A90EFD">
        <w:rPr>
          <w:rFonts w:ascii="Arial" w:hAnsi="Arial" w:cs="Arial"/>
          <w:sz w:val="24"/>
          <w:szCs w:val="24"/>
        </w:rPr>
        <w:t xml:space="preserve">Todos os valores </w:t>
      </w:r>
      <w:proofErr w:type="gramStart"/>
      <w:r w:rsidRPr="00A90EFD">
        <w:rPr>
          <w:rFonts w:ascii="Arial" w:hAnsi="Arial" w:cs="Arial"/>
          <w:sz w:val="24"/>
          <w:szCs w:val="24"/>
        </w:rPr>
        <w:t xml:space="preserve">decorrentes </w:t>
      </w:r>
      <w:r w:rsidRPr="00D62498">
        <w:rPr>
          <w:rFonts w:ascii="Arial" w:hAnsi="Arial" w:cs="Arial"/>
          <w:sz w:val="24"/>
          <w:szCs w:val="24"/>
        </w:rPr>
        <w:t>do presente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serão depositados em nome da Agência de Fomento de Goiás S/A, Conta/Corrente nº 65392-9, Agência nº 4378, do Banco Itaú S/A;</w:t>
      </w:r>
    </w:p>
    <w:p w:rsidR="00F8435E" w:rsidRPr="00D62498" w:rsidRDefault="00F8435E" w:rsidP="00F05F2A">
      <w:pPr>
        <w:widowControl w:val="0"/>
        <w:numPr>
          <w:ilvl w:val="1"/>
          <w:numId w:val="11"/>
        </w:numPr>
        <w:tabs>
          <w:tab w:val="clear" w:pos="420"/>
          <w:tab w:val="num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lastRenderedPageBreak/>
        <w:t xml:space="preserve">O arrematante vencedor que deixar de firmar a Escritura de Compra e Venda, ficará sujeito, salvo caso fortuito ou força maior, e a critério da </w:t>
      </w:r>
      <w:proofErr w:type="spellStart"/>
      <w:proofErr w:type="gramStart"/>
      <w:r w:rsidRPr="00D62498">
        <w:rPr>
          <w:rFonts w:ascii="Arial" w:hAnsi="Arial" w:cs="Arial"/>
          <w:sz w:val="24"/>
          <w:szCs w:val="24"/>
        </w:rPr>
        <w:t>GoiásFomento</w:t>
      </w:r>
      <w:proofErr w:type="spellEnd"/>
      <w:proofErr w:type="gramEnd"/>
      <w:r w:rsidRPr="00D62498">
        <w:rPr>
          <w:rFonts w:ascii="Arial" w:hAnsi="Arial" w:cs="Arial"/>
          <w:sz w:val="24"/>
          <w:szCs w:val="24"/>
        </w:rPr>
        <w:t xml:space="preserve">, à perda do valor do sinal de 5% (cinco por cento) dado em garantia da transação, além de responder pelos danos causados à </w:t>
      </w:r>
      <w:proofErr w:type="spellStart"/>
      <w:r w:rsidRPr="00D62498">
        <w:rPr>
          <w:rFonts w:ascii="Arial" w:hAnsi="Arial" w:cs="Arial"/>
          <w:sz w:val="24"/>
          <w:szCs w:val="24"/>
        </w:rPr>
        <w:t>GoiásFomento</w:t>
      </w:r>
      <w:proofErr w:type="spellEnd"/>
      <w:r w:rsidRPr="00D62498">
        <w:rPr>
          <w:rFonts w:ascii="Arial" w:hAnsi="Arial" w:cs="Arial"/>
          <w:sz w:val="24"/>
          <w:szCs w:val="24"/>
        </w:rPr>
        <w:t xml:space="preserve"> e a perda da comissão paga ao leiloeiro, conforme prescreve o Art. 39 do Decreto Federal 21.981/32, que regulamenta a profissão de Leiloeiro Oficial;</w:t>
      </w:r>
    </w:p>
    <w:p w:rsidR="00F8435E" w:rsidRPr="00D62498" w:rsidRDefault="00F8435E" w:rsidP="00F05F2A">
      <w:pPr>
        <w:widowControl w:val="0"/>
        <w:numPr>
          <w:ilvl w:val="1"/>
          <w:numId w:val="11"/>
        </w:numPr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A venda realizada neste Leilão</w:t>
      </w:r>
      <w:r w:rsidR="00F15515">
        <w:rPr>
          <w:rFonts w:ascii="Arial" w:hAnsi="Arial" w:cs="Arial"/>
          <w:sz w:val="24"/>
          <w:szCs w:val="24"/>
        </w:rPr>
        <w:t xml:space="preserve"> Público</w:t>
      </w:r>
      <w:r w:rsidRPr="00D62498">
        <w:rPr>
          <w:rFonts w:ascii="Arial" w:hAnsi="Arial" w:cs="Arial"/>
          <w:sz w:val="24"/>
          <w:szCs w:val="24"/>
        </w:rPr>
        <w:t xml:space="preserve"> é irrevogável, não sendo permitido ao Arrematante recusar o bem adquirido, ou até mesmo pleitear a redução do valor da arrematação;</w:t>
      </w:r>
    </w:p>
    <w:p w:rsidR="00F8435E" w:rsidRPr="00D62498" w:rsidRDefault="00F8435E" w:rsidP="00F05F2A">
      <w:pPr>
        <w:widowControl w:val="0"/>
        <w:numPr>
          <w:ilvl w:val="1"/>
          <w:numId w:val="11"/>
        </w:numPr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Será desclassificado ou considerado desistente, o arrematante que não atender às condições estabelecidas no presente Edital, sendo-lhe aplicado, ainda, no que </w:t>
      </w:r>
      <w:proofErr w:type="gramStart"/>
      <w:r w:rsidRPr="00D62498">
        <w:rPr>
          <w:rFonts w:ascii="Arial" w:hAnsi="Arial" w:cs="Arial"/>
          <w:sz w:val="24"/>
          <w:szCs w:val="24"/>
        </w:rPr>
        <w:t>couber</w:t>
      </w:r>
      <w:proofErr w:type="gramEnd"/>
      <w:r w:rsidRPr="00D62498">
        <w:rPr>
          <w:rFonts w:ascii="Arial" w:hAnsi="Arial" w:cs="Arial"/>
          <w:sz w:val="24"/>
          <w:szCs w:val="24"/>
        </w:rPr>
        <w:t>, as penalidades previstas em Lei;</w:t>
      </w:r>
    </w:p>
    <w:p w:rsidR="00F8435E" w:rsidRPr="00D62498" w:rsidRDefault="00F8435E" w:rsidP="00F05F2A">
      <w:pPr>
        <w:widowControl w:val="0"/>
        <w:numPr>
          <w:ilvl w:val="1"/>
          <w:numId w:val="11"/>
        </w:numPr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A Agência de Fomento de Goiás S/A reserva-se no direito de presentes razões de ordem administrativa, comercial ou operacional, revogar total ou parcialmente esta Licitação, em qualquer fase, com a devolução de todos os pagamentos realizados a título de sinal, mesmo depois de julgadas as propostas, sem que caiba aos arrematantes o direito à indenização, ressarcimento ou reclamação de qualquer espécie;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12.10</w:t>
      </w:r>
      <w:r w:rsidRPr="00D62498">
        <w:rPr>
          <w:rFonts w:ascii="Arial" w:hAnsi="Arial" w:cs="Arial"/>
          <w:sz w:val="24"/>
          <w:szCs w:val="24"/>
        </w:rPr>
        <w:tab/>
        <w:t xml:space="preserve">É facultado à Comissão Permanente de Licitação ou à Autoridade a ela superior, em qualquer fase da Licitação, a promoção de diligência destinada a esclarecer ou complementar a instrução do processo. Os licitantes intimados para prestar quaisquer esclarecimentos adicionais deverão responder, por escrito, no prazo determinado pela Comissão, </w:t>
      </w:r>
      <w:proofErr w:type="gramStart"/>
      <w:r w:rsidRPr="00D62498">
        <w:rPr>
          <w:rFonts w:ascii="Arial" w:hAnsi="Arial" w:cs="Arial"/>
          <w:sz w:val="24"/>
          <w:szCs w:val="24"/>
        </w:rPr>
        <w:t>sob pena</w:t>
      </w:r>
      <w:proofErr w:type="gramEnd"/>
      <w:r w:rsidRPr="00D62498">
        <w:rPr>
          <w:rFonts w:ascii="Arial" w:hAnsi="Arial" w:cs="Arial"/>
          <w:sz w:val="24"/>
          <w:szCs w:val="24"/>
        </w:rPr>
        <w:t xml:space="preserve"> de desclassificação;</w:t>
      </w:r>
    </w:p>
    <w:p w:rsidR="00F8435E" w:rsidRPr="00D62498" w:rsidRDefault="00F8435E" w:rsidP="00F05F2A">
      <w:pPr>
        <w:widowControl w:val="0"/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12.11</w:t>
      </w:r>
      <w:r w:rsidRPr="00D62498">
        <w:rPr>
          <w:rFonts w:ascii="Arial" w:hAnsi="Arial" w:cs="Arial"/>
          <w:sz w:val="24"/>
          <w:szCs w:val="24"/>
        </w:rPr>
        <w:tab/>
        <w:t>Os licitantes interessados deverão obrigatoriamente certificar-se do conteúdo deste Edital e de seus Anexos, não podendo alegar desconhecimento de suas cláusulas e condições;</w:t>
      </w:r>
    </w:p>
    <w:p w:rsidR="00F8435E" w:rsidRPr="00D62498" w:rsidRDefault="00F8435E" w:rsidP="00F05F2A">
      <w:pPr>
        <w:widowControl w:val="0"/>
        <w:numPr>
          <w:ilvl w:val="1"/>
          <w:numId w:val="13"/>
        </w:numPr>
        <w:tabs>
          <w:tab w:val="clear" w:pos="556"/>
          <w:tab w:val="num" w:pos="709"/>
        </w:tabs>
        <w:spacing w:before="12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 xml:space="preserve">Ocorrendo a decretação de feriado ou qualquer fato superveniente que impeça a realização do certame na data marcada, todas as datas constantes deste Edital serão transferidas, automaticamente, para o primeiro dia útil de expediente normal na Agência de Fomento de Goiás S/A, </w:t>
      </w:r>
      <w:r w:rsidR="007D2F1E" w:rsidRPr="00D62498">
        <w:rPr>
          <w:rFonts w:ascii="Arial" w:hAnsi="Arial" w:cs="Arial"/>
          <w:sz w:val="24"/>
          <w:szCs w:val="24"/>
        </w:rPr>
        <w:t>subsequente</w:t>
      </w:r>
      <w:r w:rsidR="00F51B94">
        <w:rPr>
          <w:rFonts w:ascii="Arial" w:hAnsi="Arial" w:cs="Arial"/>
          <w:sz w:val="24"/>
          <w:szCs w:val="24"/>
        </w:rPr>
        <w:t xml:space="preserve"> às</w:t>
      </w:r>
      <w:r w:rsidRPr="00D62498">
        <w:rPr>
          <w:rFonts w:ascii="Arial" w:hAnsi="Arial" w:cs="Arial"/>
          <w:sz w:val="24"/>
          <w:szCs w:val="24"/>
        </w:rPr>
        <w:t xml:space="preserve"> fixadas;</w:t>
      </w:r>
    </w:p>
    <w:p w:rsidR="00717CCE" w:rsidRDefault="00F8435E" w:rsidP="00F05F2A">
      <w:pPr>
        <w:pStyle w:val="PargrafodaLista"/>
        <w:numPr>
          <w:ilvl w:val="1"/>
          <w:numId w:val="13"/>
        </w:numPr>
        <w:tabs>
          <w:tab w:val="clear" w:pos="556"/>
          <w:tab w:val="num" w:pos="709"/>
        </w:tabs>
        <w:spacing w:before="24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717CCE">
        <w:rPr>
          <w:rFonts w:ascii="Arial" w:hAnsi="Arial" w:cs="Arial"/>
          <w:sz w:val="24"/>
          <w:szCs w:val="24"/>
        </w:rPr>
        <w:t>O Edital na íntegra</w:t>
      </w:r>
      <w:r w:rsidR="00086DE7" w:rsidRPr="00717CCE">
        <w:rPr>
          <w:rFonts w:ascii="Arial" w:hAnsi="Arial" w:cs="Arial"/>
          <w:sz w:val="24"/>
          <w:szCs w:val="24"/>
        </w:rPr>
        <w:t xml:space="preserve"> encontra-se</w:t>
      </w:r>
      <w:r w:rsidRPr="00717CCE">
        <w:rPr>
          <w:rFonts w:ascii="Arial" w:hAnsi="Arial" w:cs="Arial"/>
          <w:sz w:val="24"/>
          <w:szCs w:val="24"/>
        </w:rPr>
        <w:t xml:space="preserve"> disponível aos interessados em nosso endereço eletrônico na página </w:t>
      </w:r>
      <w:hyperlink r:id="rId13" w:history="1">
        <w:r w:rsidRPr="00717CCE">
          <w:rPr>
            <w:rStyle w:val="Hyperlink"/>
            <w:rFonts w:ascii="Arial" w:hAnsi="Arial" w:cs="Arial"/>
            <w:sz w:val="24"/>
            <w:szCs w:val="24"/>
          </w:rPr>
          <w:t>www.fomento.goias.gov.br</w:t>
        </w:r>
      </w:hyperlink>
      <w:r w:rsidRPr="00717CCE">
        <w:rPr>
          <w:rFonts w:ascii="Arial" w:hAnsi="Arial" w:cs="Arial"/>
          <w:sz w:val="24"/>
          <w:szCs w:val="24"/>
        </w:rPr>
        <w:t xml:space="preserve">, e na página do Leiloeiro </w:t>
      </w:r>
      <w:hyperlink r:id="rId14" w:history="1">
        <w:r w:rsidR="00A6533D" w:rsidRPr="00717CCE">
          <w:rPr>
            <w:rStyle w:val="Hyperlink"/>
            <w:rFonts w:ascii="Arial" w:hAnsi="Arial" w:cs="Arial"/>
            <w:sz w:val="22"/>
            <w:szCs w:val="22"/>
          </w:rPr>
          <w:t>www.leilomaster.com.br</w:t>
        </w:r>
      </w:hyperlink>
      <w:proofErr w:type="gramStart"/>
      <w:r w:rsidR="00A6533D" w:rsidRPr="00717CCE">
        <w:rPr>
          <w:rFonts w:ascii="Arial" w:hAnsi="Arial" w:cs="Arial"/>
          <w:color w:val="FF0000"/>
          <w:sz w:val="22"/>
          <w:szCs w:val="22"/>
        </w:rPr>
        <w:t>.,</w:t>
      </w:r>
      <w:proofErr w:type="gramEnd"/>
      <w:r w:rsidRPr="00717CCE">
        <w:rPr>
          <w:rFonts w:ascii="Arial" w:hAnsi="Arial" w:cs="Arial"/>
          <w:sz w:val="24"/>
          <w:szCs w:val="24"/>
        </w:rPr>
        <w:t xml:space="preserve"> ou na Comissão Permanente de Licitação, localizada na Av. Goiás, nº 91, Setor Central, Goiânia-GO, de segunda a sexta-feira no horário comercial, por meio do telefone (0xx62) 3216-4900, e ainda com o </w:t>
      </w:r>
      <w:hyperlink r:id="rId15" w:history="1">
        <w:r w:rsidR="00A6533D" w:rsidRPr="00717CCE">
          <w:rPr>
            <w:rStyle w:val="Hyperlink"/>
            <w:rFonts w:ascii="Arial" w:hAnsi="Arial" w:cs="Arial"/>
            <w:sz w:val="22"/>
            <w:szCs w:val="22"/>
          </w:rPr>
          <w:t>www.leilomaster.com.br</w:t>
        </w:r>
      </w:hyperlink>
      <w:r w:rsidR="00A6533D" w:rsidRPr="00717CCE">
        <w:rPr>
          <w:rFonts w:ascii="Arial" w:hAnsi="Arial" w:cs="Arial"/>
          <w:color w:val="FF0000"/>
          <w:sz w:val="22"/>
          <w:szCs w:val="22"/>
        </w:rPr>
        <w:t>.</w:t>
      </w:r>
      <w:r w:rsidRPr="00717CCE">
        <w:rPr>
          <w:rFonts w:ascii="Arial" w:hAnsi="Arial" w:cs="Arial"/>
          <w:sz w:val="24"/>
          <w:szCs w:val="24"/>
        </w:rPr>
        <w:t>, por meio do telefone/fax (0xx62)</w:t>
      </w:r>
      <w:r w:rsidR="00717CCE" w:rsidRPr="00717CCE">
        <w:rPr>
          <w:rFonts w:ascii="Arial" w:hAnsi="Arial" w:cs="Arial"/>
          <w:sz w:val="24"/>
          <w:szCs w:val="24"/>
        </w:rPr>
        <w:t xml:space="preserve"> 3249-9800;</w:t>
      </w:r>
    </w:p>
    <w:p w:rsidR="00042B69" w:rsidRDefault="00042B69" w:rsidP="00042B69">
      <w:pPr>
        <w:pStyle w:val="PargrafodaLista"/>
        <w:spacing w:before="240" w:line="320" w:lineRule="atLeast"/>
        <w:ind w:left="709" w:right="-144"/>
        <w:jc w:val="both"/>
        <w:rPr>
          <w:rFonts w:ascii="Arial" w:hAnsi="Arial" w:cs="Arial"/>
          <w:sz w:val="24"/>
          <w:szCs w:val="24"/>
        </w:rPr>
      </w:pPr>
    </w:p>
    <w:p w:rsidR="00F8435E" w:rsidRPr="00717CCE" w:rsidRDefault="00F8435E" w:rsidP="009E1DE2">
      <w:pPr>
        <w:pStyle w:val="PargrafodaLista"/>
        <w:numPr>
          <w:ilvl w:val="1"/>
          <w:numId w:val="13"/>
        </w:numPr>
        <w:tabs>
          <w:tab w:val="clear" w:pos="556"/>
          <w:tab w:val="num" w:pos="709"/>
        </w:tabs>
        <w:spacing w:before="120" w:line="320" w:lineRule="atLeast"/>
        <w:ind w:left="709" w:right="-144" w:hanging="708"/>
        <w:jc w:val="both"/>
        <w:rPr>
          <w:rFonts w:ascii="Arial" w:hAnsi="Arial" w:cs="Arial"/>
          <w:sz w:val="24"/>
          <w:szCs w:val="24"/>
        </w:rPr>
      </w:pPr>
      <w:r w:rsidRPr="00717CCE">
        <w:rPr>
          <w:rFonts w:ascii="Arial" w:hAnsi="Arial" w:cs="Arial"/>
          <w:sz w:val="24"/>
          <w:szCs w:val="24"/>
        </w:rPr>
        <w:lastRenderedPageBreak/>
        <w:t>Quaisquer outras informações que se façam necessárias, poderão ser obtidas junto a Comissão Permanente de Licitação ou com o Leiloeiro</w:t>
      </w:r>
      <w:r w:rsidR="000350B5" w:rsidRPr="00717CCE">
        <w:rPr>
          <w:rFonts w:ascii="Arial" w:hAnsi="Arial" w:cs="Arial"/>
          <w:sz w:val="24"/>
          <w:szCs w:val="24"/>
        </w:rPr>
        <w:t xml:space="preserve"> </w:t>
      </w:r>
      <w:r w:rsidR="000350B5" w:rsidRPr="00DD70BC">
        <w:rPr>
          <w:rFonts w:ascii="Arial" w:hAnsi="Arial" w:cs="Arial"/>
          <w:b/>
          <w:sz w:val="24"/>
          <w:szCs w:val="24"/>
        </w:rPr>
        <w:t>EDUARDO VINICIUS FLEURY LOBO</w:t>
      </w:r>
      <w:r w:rsidRPr="00DD70BC">
        <w:rPr>
          <w:rFonts w:ascii="Arial" w:hAnsi="Arial" w:cs="Arial"/>
          <w:sz w:val="24"/>
          <w:szCs w:val="24"/>
        </w:rPr>
        <w:t>,</w:t>
      </w:r>
      <w:r w:rsidRPr="00717CCE">
        <w:rPr>
          <w:rFonts w:ascii="Arial" w:hAnsi="Arial" w:cs="Arial"/>
          <w:sz w:val="24"/>
          <w:szCs w:val="24"/>
        </w:rPr>
        <w:t xml:space="preserve"> por meio dos telefones indicados no </w:t>
      </w:r>
      <w:proofErr w:type="gramStart"/>
      <w:r w:rsidRPr="00717CCE">
        <w:rPr>
          <w:rFonts w:ascii="Arial" w:hAnsi="Arial" w:cs="Arial"/>
          <w:sz w:val="24"/>
          <w:szCs w:val="24"/>
        </w:rPr>
        <w:t>sub item</w:t>
      </w:r>
      <w:proofErr w:type="gramEnd"/>
      <w:r w:rsidRPr="00717CCE">
        <w:rPr>
          <w:rFonts w:ascii="Arial" w:hAnsi="Arial" w:cs="Arial"/>
          <w:sz w:val="24"/>
          <w:szCs w:val="24"/>
        </w:rPr>
        <w:t xml:space="preserve"> 12.13;</w:t>
      </w:r>
    </w:p>
    <w:p w:rsidR="00F8435E" w:rsidRPr="00D62498" w:rsidRDefault="00F8435E" w:rsidP="00F05F2A">
      <w:pPr>
        <w:widowControl w:val="0"/>
        <w:numPr>
          <w:ilvl w:val="1"/>
          <w:numId w:val="15"/>
        </w:numPr>
        <w:tabs>
          <w:tab w:val="left" w:pos="709"/>
        </w:tabs>
        <w:spacing w:before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Para dirimir as questões relativas ao presente Edital, elege-se como foro competente o de Goiânia, Estado de Goiás, com exclusão de qualquer outro;</w:t>
      </w:r>
    </w:p>
    <w:p w:rsidR="00F8435E" w:rsidRDefault="00F8435E" w:rsidP="00F05F2A">
      <w:pPr>
        <w:widowControl w:val="0"/>
        <w:tabs>
          <w:tab w:val="left" w:pos="709"/>
        </w:tabs>
        <w:spacing w:before="120" w:after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12.16</w:t>
      </w:r>
      <w:r w:rsidRPr="00D62498">
        <w:rPr>
          <w:rFonts w:ascii="Arial" w:hAnsi="Arial" w:cs="Arial"/>
          <w:sz w:val="24"/>
          <w:szCs w:val="24"/>
        </w:rPr>
        <w:tab/>
        <w:t>Compõem o presente Edital, dele fazendo parte integrante e indissociável, os seguintes anexos:</w:t>
      </w:r>
    </w:p>
    <w:p w:rsidR="00F05F2A" w:rsidRDefault="00F05F2A" w:rsidP="00F05F2A">
      <w:pPr>
        <w:widowControl w:val="0"/>
        <w:tabs>
          <w:tab w:val="left" w:pos="709"/>
        </w:tabs>
        <w:spacing w:before="120" w:after="120"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tbl>
      <w:tblPr>
        <w:tblW w:w="8930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6662"/>
      </w:tblGrid>
      <w:tr w:rsidR="00F8435E" w:rsidRPr="00D62498" w:rsidTr="00DC7650">
        <w:tc>
          <w:tcPr>
            <w:tcW w:w="2268" w:type="dxa"/>
          </w:tcPr>
          <w:p w:rsidR="00F8435E" w:rsidRPr="00D62498" w:rsidRDefault="00F8435E" w:rsidP="00F05F2A">
            <w:pPr>
              <w:widowControl w:val="0"/>
              <w:spacing w:before="40" w:after="40" w:line="32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sz w:val="24"/>
                <w:szCs w:val="24"/>
              </w:rPr>
              <w:t xml:space="preserve">Anexo </w:t>
            </w:r>
            <w:r w:rsidRPr="00D62498">
              <w:rPr>
                <w:sz w:val="24"/>
                <w:szCs w:val="24"/>
              </w:rPr>
              <w:t>I</w:t>
            </w:r>
          </w:p>
        </w:tc>
        <w:tc>
          <w:tcPr>
            <w:tcW w:w="6662" w:type="dxa"/>
          </w:tcPr>
          <w:p w:rsidR="00F8435E" w:rsidRPr="00D62498" w:rsidRDefault="00F8435E" w:rsidP="00F05F2A">
            <w:pPr>
              <w:widowControl w:val="0"/>
              <w:spacing w:before="40" w:after="40" w:line="32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sz w:val="24"/>
                <w:szCs w:val="24"/>
              </w:rPr>
              <w:t>Relação dos Imóveis</w:t>
            </w:r>
          </w:p>
        </w:tc>
      </w:tr>
      <w:tr w:rsidR="00F8435E" w:rsidRPr="00D62498" w:rsidTr="00DC7650">
        <w:tc>
          <w:tcPr>
            <w:tcW w:w="2268" w:type="dxa"/>
          </w:tcPr>
          <w:p w:rsidR="00F8435E" w:rsidRPr="00D62498" w:rsidRDefault="00F8435E" w:rsidP="00F05F2A">
            <w:pPr>
              <w:widowControl w:val="0"/>
              <w:spacing w:before="40" w:after="40" w:line="32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sz w:val="24"/>
                <w:szCs w:val="24"/>
              </w:rPr>
              <w:t xml:space="preserve">Anexo </w:t>
            </w:r>
            <w:r w:rsidRPr="00D62498">
              <w:rPr>
                <w:sz w:val="24"/>
                <w:szCs w:val="24"/>
              </w:rPr>
              <w:t>II</w:t>
            </w:r>
          </w:p>
        </w:tc>
        <w:tc>
          <w:tcPr>
            <w:tcW w:w="6662" w:type="dxa"/>
          </w:tcPr>
          <w:p w:rsidR="00F8435E" w:rsidRPr="00D62498" w:rsidRDefault="00F8435E" w:rsidP="00F05F2A">
            <w:pPr>
              <w:widowControl w:val="0"/>
              <w:spacing w:before="40" w:after="40" w:line="320" w:lineRule="atLeast"/>
              <w:ind w:right="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sz w:val="24"/>
                <w:szCs w:val="24"/>
              </w:rPr>
              <w:t>Minuta de Escritura Pública de Compra e Venda com Pacto Adjeto de Alienação Fiduciária</w:t>
            </w:r>
          </w:p>
        </w:tc>
      </w:tr>
    </w:tbl>
    <w:p w:rsidR="00F8435E" w:rsidRDefault="00F8435E" w:rsidP="00F05F2A">
      <w:pPr>
        <w:widowControl w:val="0"/>
        <w:tabs>
          <w:tab w:val="left" w:pos="709"/>
          <w:tab w:val="left" w:pos="1418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F8435E" w:rsidRDefault="00F8435E" w:rsidP="00F05F2A">
      <w:pPr>
        <w:widowControl w:val="0"/>
        <w:tabs>
          <w:tab w:val="left" w:pos="709"/>
          <w:tab w:val="left" w:pos="1418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F8435E" w:rsidRDefault="00F8435E" w:rsidP="00F05F2A">
      <w:pPr>
        <w:widowControl w:val="0"/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COMISSÃO PERMANENTE DE LICITAÇÃO</w:t>
      </w:r>
      <w:r>
        <w:rPr>
          <w:rFonts w:ascii="Arial" w:hAnsi="Arial" w:cs="Arial"/>
          <w:sz w:val="24"/>
          <w:szCs w:val="24"/>
        </w:rPr>
        <w:t xml:space="preserve"> DA AGENCIA DE FOMENTO DE GOIÁS S/A – GOIÁSFOMENTO, aos </w:t>
      </w:r>
      <w:r w:rsidR="00A517BB">
        <w:rPr>
          <w:rFonts w:ascii="Arial" w:hAnsi="Arial" w:cs="Arial"/>
          <w:sz w:val="24"/>
          <w:szCs w:val="24"/>
        </w:rPr>
        <w:t xml:space="preserve"> </w:t>
      </w:r>
      <w:r w:rsidR="00D73353">
        <w:rPr>
          <w:rFonts w:ascii="Arial" w:hAnsi="Arial" w:cs="Arial"/>
          <w:sz w:val="24"/>
          <w:szCs w:val="24"/>
        </w:rPr>
        <w:t>10</w:t>
      </w:r>
      <w:r w:rsidR="00122C7F">
        <w:rPr>
          <w:rFonts w:ascii="Arial" w:hAnsi="Arial" w:cs="Arial"/>
          <w:sz w:val="24"/>
          <w:szCs w:val="24"/>
        </w:rPr>
        <w:t xml:space="preserve"> </w:t>
      </w:r>
      <w:r w:rsidR="00F05F2A">
        <w:rPr>
          <w:rFonts w:ascii="Arial" w:hAnsi="Arial" w:cs="Arial"/>
          <w:sz w:val="24"/>
          <w:szCs w:val="24"/>
        </w:rPr>
        <w:t xml:space="preserve"> de </w:t>
      </w:r>
      <w:r w:rsidR="00D73353">
        <w:rPr>
          <w:rFonts w:ascii="Arial" w:hAnsi="Arial" w:cs="Arial"/>
          <w:sz w:val="24"/>
          <w:szCs w:val="24"/>
        </w:rPr>
        <w:t>março</w:t>
      </w:r>
      <w:r w:rsidR="00F05F2A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201</w:t>
      </w:r>
      <w:r w:rsidR="00122C7F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</w:p>
    <w:p w:rsidR="00F8435E" w:rsidRDefault="00F8435E" w:rsidP="00F05F2A">
      <w:pPr>
        <w:widowControl w:val="0"/>
        <w:spacing w:line="320" w:lineRule="atLeast"/>
        <w:ind w:right="-144" w:firstLine="1418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  <w:tab w:val="left" w:pos="851"/>
        </w:tabs>
        <w:spacing w:line="320" w:lineRule="atLeast"/>
        <w:ind w:left="709" w:right="-144" w:hanging="709"/>
        <w:jc w:val="center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center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>JOHNILTON DE ALMEIDA E SILVA</w:t>
      </w:r>
    </w:p>
    <w:p w:rsidR="00F8435E" w:rsidRPr="00D62498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center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Presidente da CPL</w:t>
      </w:r>
    </w:p>
    <w:p w:rsidR="00F8435E" w:rsidRPr="00D62498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b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Membros:</w:t>
      </w:r>
      <w:r w:rsidRPr="00D62498">
        <w:rPr>
          <w:rFonts w:ascii="Arial" w:hAnsi="Arial" w:cs="Arial"/>
          <w:b/>
          <w:sz w:val="24"/>
          <w:szCs w:val="24"/>
        </w:rPr>
        <w:tab/>
      </w:r>
    </w:p>
    <w:p w:rsidR="00F8435E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F8435E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B37B67" w:rsidRDefault="00B37B67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B37B67" w:rsidRDefault="00B37B67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01. CARLO ANTONIO GONÇALVES</w:t>
      </w:r>
    </w:p>
    <w:p w:rsidR="00B37B67" w:rsidRPr="00D62498" w:rsidRDefault="00B37B67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B37B67" w:rsidRDefault="00B37B67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6D4469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</w:t>
      </w:r>
      <w:r w:rsidR="00B37B6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. CLAUDETE TEODORA DA SILVA OLIVEIRA</w:t>
      </w:r>
    </w:p>
    <w:p w:rsidR="00F8435E" w:rsidRDefault="00F8435E" w:rsidP="00F05F2A">
      <w:pPr>
        <w:widowControl w:val="0"/>
        <w:tabs>
          <w:tab w:val="left" w:pos="1134"/>
          <w:tab w:val="left" w:pos="6237"/>
        </w:tabs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F05F2A" w:rsidRPr="00D62498" w:rsidRDefault="00F05F2A" w:rsidP="00F05F2A">
      <w:pPr>
        <w:widowControl w:val="0"/>
        <w:tabs>
          <w:tab w:val="left" w:pos="1134"/>
          <w:tab w:val="left" w:pos="6237"/>
        </w:tabs>
        <w:spacing w:line="32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F8435E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</w:t>
      </w:r>
      <w:r w:rsidR="00B37B6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 FERNANDO DIAS DOS REIS</w:t>
      </w:r>
    </w:p>
    <w:p w:rsidR="00F8435E" w:rsidRDefault="00F8435E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DD70BC" w:rsidRDefault="00DD70BC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DD70BC" w:rsidRDefault="00DD70BC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9E1DE2" w:rsidRDefault="009E1DE2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9E1DE2" w:rsidRDefault="009E1DE2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9E1DE2" w:rsidRDefault="009E1DE2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9E1DE2" w:rsidRDefault="009E1DE2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9E1DE2" w:rsidRDefault="009E1DE2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86381B" w:rsidRDefault="0086381B" w:rsidP="00F05F2A">
      <w:pPr>
        <w:widowControl w:val="0"/>
        <w:tabs>
          <w:tab w:val="left" w:pos="709"/>
          <w:tab w:val="left" w:pos="851"/>
          <w:tab w:val="left" w:pos="5103"/>
        </w:tabs>
        <w:spacing w:line="320" w:lineRule="atLeast"/>
        <w:ind w:left="709" w:right="-144" w:hanging="709"/>
        <w:jc w:val="both"/>
        <w:rPr>
          <w:rFonts w:ascii="Arial" w:hAnsi="Arial" w:cs="Arial"/>
          <w:sz w:val="24"/>
          <w:szCs w:val="24"/>
        </w:rPr>
      </w:pPr>
    </w:p>
    <w:p w:rsidR="00A517BB" w:rsidRDefault="00A517BB" w:rsidP="0001727C">
      <w:pPr>
        <w:pStyle w:val="Corpodetexto3"/>
        <w:widowControl w:val="0"/>
        <w:spacing w:line="300" w:lineRule="atLeast"/>
        <w:ind w:right="-144"/>
        <w:jc w:val="center"/>
        <w:rPr>
          <w:b/>
          <w:bC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85154">
        <w:rPr>
          <w:rFonts w:ascii="Arial" w:hAnsi="Arial" w:cs="Arial"/>
          <w:b/>
          <w:bC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ANEXO</w:t>
      </w:r>
      <w:proofErr w:type="gramStart"/>
      <w:r w:rsidRPr="00185154">
        <w:rPr>
          <w:rFonts w:ascii="Arial" w:hAnsi="Arial" w:cs="Arial"/>
          <w:b/>
          <w:bC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proofErr w:type="gramEnd"/>
      <w:r w:rsidRPr="00185154">
        <w:rPr>
          <w:b/>
          <w:bCs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</w:t>
      </w:r>
    </w:p>
    <w:p w:rsidR="00A517BB" w:rsidRPr="00B93D8E" w:rsidRDefault="00A517BB" w:rsidP="0001727C">
      <w:pPr>
        <w:pStyle w:val="Corpodetexto3"/>
        <w:widowControl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RELAÇÃO DOS IMÓVEIS</w:t>
      </w:r>
    </w:p>
    <w:p w:rsidR="00067F47" w:rsidRDefault="00067F47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A517BB" w:rsidRPr="00067F47" w:rsidRDefault="00A517BB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067F47">
        <w:rPr>
          <w:rFonts w:ascii="Arial" w:hAnsi="Arial" w:cs="Arial"/>
          <w:b/>
          <w:bCs/>
          <w:sz w:val="24"/>
          <w:szCs w:val="24"/>
          <w:u w:val="single"/>
        </w:rPr>
        <w:t xml:space="preserve">LOTE Nº 01 – </w:t>
      </w:r>
      <w:r w:rsidR="003A7288" w:rsidRPr="00067F47">
        <w:rPr>
          <w:rFonts w:ascii="Arial" w:hAnsi="Arial" w:cs="Arial"/>
          <w:b/>
          <w:bCs/>
          <w:sz w:val="24"/>
          <w:szCs w:val="24"/>
          <w:u w:val="single"/>
        </w:rPr>
        <w:t>GOIATUBA</w:t>
      </w:r>
      <w:r w:rsidRPr="00067F47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A517BB" w:rsidRPr="00D62498" w:rsidRDefault="00A517BB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A517BB" w:rsidRDefault="00A517BB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sz w:val="24"/>
          <w:szCs w:val="24"/>
        </w:rPr>
      </w:pPr>
      <w:r w:rsidRPr="00282706">
        <w:rPr>
          <w:rFonts w:ascii="Arial" w:hAnsi="Arial" w:cs="Arial"/>
          <w:b/>
          <w:bCs/>
          <w:sz w:val="24"/>
          <w:szCs w:val="24"/>
        </w:rPr>
        <w:t>IMÓVEL URBANO</w:t>
      </w:r>
      <w:r>
        <w:rPr>
          <w:rFonts w:ascii="Arial" w:hAnsi="Arial" w:cs="Arial"/>
          <w:bCs/>
          <w:sz w:val="24"/>
          <w:szCs w:val="24"/>
        </w:rPr>
        <w:t>: Uma casa residencial</w:t>
      </w:r>
      <w:r w:rsidR="008E6867">
        <w:rPr>
          <w:rFonts w:ascii="Arial" w:hAnsi="Arial" w:cs="Arial"/>
          <w:bCs/>
          <w:sz w:val="24"/>
          <w:szCs w:val="24"/>
        </w:rPr>
        <w:t xml:space="preserve"> edificada no lote nº 19 da Quadra </w:t>
      </w:r>
      <w:proofErr w:type="gramStart"/>
      <w:r w:rsidR="008E6867">
        <w:rPr>
          <w:rFonts w:ascii="Arial" w:hAnsi="Arial" w:cs="Arial"/>
          <w:bCs/>
          <w:sz w:val="24"/>
          <w:szCs w:val="24"/>
        </w:rPr>
        <w:t>9</w:t>
      </w:r>
      <w:proofErr w:type="gramEnd"/>
      <w:r w:rsidR="008E6867">
        <w:rPr>
          <w:rFonts w:ascii="Arial" w:hAnsi="Arial" w:cs="Arial"/>
          <w:bCs/>
          <w:sz w:val="24"/>
          <w:szCs w:val="24"/>
        </w:rPr>
        <w:t xml:space="preserve">, à Rua Vera Cruz (Av. Manoel </w:t>
      </w:r>
      <w:proofErr w:type="spellStart"/>
      <w:r w:rsidR="008E6867">
        <w:rPr>
          <w:rFonts w:ascii="Arial" w:hAnsi="Arial" w:cs="Arial"/>
          <w:bCs/>
          <w:sz w:val="24"/>
          <w:szCs w:val="24"/>
        </w:rPr>
        <w:t>Viturino</w:t>
      </w:r>
      <w:proofErr w:type="spellEnd"/>
      <w:r w:rsidR="008E6867">
        <w:rPr>
          <w:rFonts w:ascii="Arial" w:hAnsi="Arial" w:cs="Arial"/>
          <w:bCs/>
          <w:sz w:val="24"/>
          <w:szCs w:val="24"/>
        </w:rPr>
        <w:t xml:space="preserve"> da Silva) esquina com a Rua Califórnia, nº 315, em Goiatuba-GO, com área construída </w:t>
      </w:r>
      <w:r w:rsidR="001C33E6">
        <w:rPr>
          <w:rFonts w:ascii="Arial" w:hAnsi="Arial" w:cs="Arial"/>
          <w:bCs/>
          <w:sz w:val="24"/>
          <w:szCs w:val="24"/>
        </w:rPr>
        <w:t xml:space="preserve">averbada </w:t>
      </w:r>
      <w:r w:rsidR="008E6867">
        <w:rPr>
          <w:rFonts w:ascii="Arial" w:hAnsi="Arial" w:cs="Arial"/>
          <w:bCs/>
          <w:sz w:val="24"/>
          <w:szCs w:val="24"/>
        </w:rPr>
        <w:t>de 60,25m2, composta por</w:t>
      </w:r>
      <w:r w:rsidR="00073126">
        <w:rPr>
          <w:rFonts w:ascii="Arial" w:hAnsi="Arial" w:cs="Arial"/>
          <w:bCs/>
          <w:sz w:val="24"/>
          <w:szCs w:val="24"/>
        </w:rPr>
        <w:t xml:space="preserve"> cinco cômodos, feita de alvenaria de tijolos, rebocada, pintada à base de água, telhas francesas, madeiramento serrado, esquadrias de ferro e madeira, instalações de </w:t>
      </w:r>
      <w:r w:rsidR="009E0974">
        <w:rPr>
          <w:rFonts w:ascii="Arial" w:hAnsi="Arial" w:cs="Arial"/>
          <w:bCs/>
          <w:sz w:val="24"/>
          <w:szCs w:val="24"/>
        </w:rPr>
        <w:t xml:space="preserve">água e luz embutidas. Lote medindo 15,60m de frente na confrontação com a Rua Vera Cruz (Av. Manoel </w:t>
      </w:r>
      <w:proofErr w:type="spellStart"/>
      <w:r w:rsidR="00C070F2">
        <w:rPr>
          <w:rFonts w:ascii="Arial" w:hAnsi="Arial" w:cs="Arial"/>
          <w:bCs/>
          <w:sz w:val="24"/>
          <w:szCs w:val="24"/>
        </w:rPr>
        <w:t>Viturino</w:t>
      </w:r>
      <w:proofErr w:type="spellEnd"/>
      <w:r w:rsidR="00C070F2">
        <w:rPr>
          <w:rFonts w:ascii="Arial" w:hAnsi="Arial" w:cs="Arial"/>
          <w:bCs/>
          <w:sz w:val="24"/>
          <w:szCs w:val="24"/>
        </w:rPr>
        <w:t xml:space="preserve"> da Silva), 20,00m pela direita na confrontação com a Rua Califórnia, 19,65m pela esquerda na confrontação com o lote nº 20, 15,40m aos fundos na confrontação com o lote nº 17.</w:t>
      </w:r>
      <w:r w:rsidR="00073126">
        <w:rPr>
          <w:rFonts w:ascii="Arial" w:hAnsi="Arial" w:cs="Arial"/>
          <w:bCs/>
          <w:sz w:val="24"/>
          <w:szCs w:val="24"/>
        </w:rPr>
        <w:t xml:space="preserve"> </w:t>
      </w:r>
      <w:r w:rsidRPr="00F62DEC">
        <w:rPr>
          <w:rFonts w:ascii="Arial" w:hAnsi="Arial" w:cs="Arial"/>
          <w:sz w:val="24"/>
          <w:szCs w:val="24"/>
        </w:rPr>
        <w:t xml:space="preserve">Imóvel de propriedade da </w:t>
      </w:r>
      <w:proofErr w:type="spellStart"/>
      <w:proofErr w:type="gramStart"/>
      <w:r w:rsidRPr="00F62DEC">
        <w:rPr>
          <w:rFonts w:ascii="Arial" w:hAnsi="Arial" w:cs="Arial"/>
          <w:bCs/>
          <w:i/>
          <w:iCs/>
          <w:sz w:val="24"/>
          <w:szCs w:val="24"/>
        </w:rPr>
        <w:t>GoiásFomento</w:t>
      </w:r>
      <w:proofErr w:type="spellEnd"/>
      <w:proofErr w:type="gramEnd"/>
      <w:r w:rsidRPr="00F62DEC">
        <w:rPr>
          <w:rFonts w:ascii="Arial" w:hAnsi="Arial" w:cs="Arial"/>
          <w:sz w:val="24"/>
          <w:szCs w:val="24"/>
        </w:rPr>
        <w:t xml:space="preserve">, havido por </w:t>
      </w:r>
      <w:r>
        <w:rPr>
          <w:rFonts w:ascii="Arial" w:hAnsi="Arial" w:cs="Arial"/>
          <w:sz w:val="24"/>
          <w:szCs w:val="24"/>
        </w:rPr>
        <w:t xml:space="preserve">Carta de Adjudicação, de </w:t>
      </w:r>
      <w:r w:rsidR="00DE1D1C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>/0</w:t>
      </w:r>
      <w:r w:rsidR="00DE1D1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/201</w:t>
      </w:r>
      <w:r w:rsidR="00DE1D1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expedida pel</w:t>
      </w:r>
      <w:r w:rsidR="00DE1D1C">
        <w:rPr>
          <w:rFonts w:ascii="Arial" w:hAnsi="Arial" w:cs="Arial"/>
          <w:sz w:val="24"/>
          <w:szCs w:val="24"/>
        </w:rPr>
        <w:t>o Cartório das Fazendas Públicas e 2º C</w:t>
      </w:r>
      <w:r w:rsidR="00ED20F7">
        <w:rPr>
          <w:rFonts w:ascii="Arial" w:hAnsi="Arial" w:cs="Arial"/>
          <w:sz w:val="24"/>
          <w:szCs w:val="24"/>
        </w:rPr>
        <w:t>i</w:t>
      </w:r>
      <w:r w:rsidR="00DE1D1C">
        <w:rPr>
          <w:rFonts w:ascii="Arial" w:hAnsi="Arial" w:cs="Arial"/>
          <w:sz w:val="24"/>
          <w:szCs w:val="24"/>
        </w:rPr>
        <w:t>vil da Comarca de Goiatuba-GO</w:t>
      </w:r>
      <w:r>
        <w:rPr>
          <w:rFonts w:ascii="Arial" w:hAnsi="Arial" w:cs="Arial"/>
          <w:sz w:val="24"/>
          <w:szCs w:val="24"/>
        </w:rPr>
        <w:t>.</w:t>
      </w:r>
      <w:r w:rsidR="00DE1D1C">
        <w:rPr>
          <w:rFonts w:ascii="Arial" w:hAnsi="Arial" w:cs="Arial"/>
          <w:sz w:val="24"/>
          <w:szCs w:val="24"/>
        </w:rPr>
        <w:t xml:space="preserve"> Devidamente registrada no Registro de Imóveis e Tabelionato 1º de Notas da Comarca de </w:t>
      </w:r>
      <w:proofErr w:type="gramStart"/>
      <w:r w:rsidR="00DE1D1C">
        <w:rPr>
          <w:rFonts w:ascii="Arial" w:hAnsi="Arial" w:cs="Arial"/>
          <w:sz w:val="24"/>
          <w:szCs w:val="24"/>
        </w:rPr>
        <w:t>Goiatuba-GO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="00DE1D1C">
        <w:rPr>
          <w:rFonts w:ascii="Arial" w:hAnsi="Arial" w:cs="Arial"/>
          <w:sz w:val="24"/>
          <w:szCs w:val="24"/>
        </w:rPr>
        <w:t>no Livro nº 02, Registro Geral</w:t>
      </w:r>
      <w:r>
        <w:rPr>
          <w:rFonts w:ascii="Arial" w:hAnsi="Arial" w:cs="Arial"/>
          <w:sz w:val="24"/>
          <w:szCs w:val="24"/>
        </w:rPr>
        <w:t xml:space="preserve">, </w:t>
      </w:r>
      <w:r w:rsidR="00DE1D1C">
        <w:rPr>
          <w:rFonts w:ascii="Arial" w:hAnsi="Arial" w:cs="Arial"/>
          <w:sz w:val="24"/>
          <w:szCs w:val="24"/>
        </w:rPr>
        <w:t>sob o R-8-1.286</w:t>
      </w:r>
      <w:r>
        <w:rPr>
          <w:rFonts w:ascii="Arial" w:hAnsi="Arial" w:cs="Arial"/>
          <w:sz w:val="24"/>
          <w:szCs w:val="24"/>
        </w:rPr>
        <w:t xml:space="preserve">, </w:t>
      </w:r>
      <w:r w:rsidR="00453BB8">
        <w:rPr>
          <w:rFonts w:ascii="Arial" w:hAnsi="Arial" w:cs="Arial"/>
          <w:sz w:val="24"/>
          <w:szCs w:val="24"/>
        </w:rPr>
        <w:t>aos 29 de janeiro de 2014.</w:t>
      </w:r>
    </w:p>
    <w:p w:rsidR="00A517BB" w:rsidRDefault="00A517BB" w:rsidP="0001727C">
      <w:pPr>
        <w:widowControl w:val="0"/>
        <w:autoSpaceDE w:val="0"/>
        <w:ind w:right="-144"/>
        <w:jc w:val="both"/>
        <w:rPr>
          <w:rFonts w:ascii="Arial" w:hAnsi="Arial" w:cs="Arial"/>
          <w:sz w:val="24"/>
          <w:szCs w:val="24"/>
        </w:rPr>
      </w:pPr>
    </w:p>
    <w:p w:rsidR="00A517BB" w:rsidRPr="005250BC" w:rsidRDefault="00A517BB" w:rsidP="0001727C">
      <w:pPr>
        <w:widowControl w:val="0"/>
        <w:autoSpaceDE w:val="0"/>
        <w:ind w:right="-144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Ind w:w="-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5"/>
        <w:gridCol w:w="7214"/>
      </w:tblGrid>
      <w:tr w:rsidR="00A517BB" w:rsidRPr="00D62498" w:rsidTr="00382AE9">
        <w:trPr>
          <w:jc w:val="center"/>
        </w:trPr>
        <w:tc>
          <w:tcPr>
            <w:tcW w:w="2585" w:type="dxa"/>
            <w:vAlign w:val="center"/>
          </w:tcPr>
          <w:p w:rsidR="00A517BB" w:rsidRPr="00D62498" w:rsidRDefault="00A517BB" w:rsidP="0001727C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214" w:type="dxa"/>
          </w:tcPr>
          <w:p w:rsidR="00F341E2" w:rsidRDefault="00F341E2" w:rsidP="0001727C">
            <w:pPr>
              <w:widowControl w:val="0"/>
              <w:spacing w:line="300" w:lineRule="atLeast"/>
              <w:ind w:right="-1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517BB" w:rsidRDefault="00A517BB" w:rsidP="0086381B">
            <w:pPr>
              <w:widowControl w:val="0"/>
              <w:spacing w:line="300" w:lineRule="atLeast"/>
              <w:ind w:right="15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R$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gramEnd"/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>87.246,82</w:t>
            </w:r>
            <w:r w:rsidR="0086381B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>oitenta e sete mil, duzentos e quarenta e seis reais e oitenta e dois centavos</w:t>
            </w:r>
            <w:r w:rsidR="001B3777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277EB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:rsidR="00F341E2" w:rsidRPr="00D62498" w:rsidRDefault="00F341E2" w:rsidP="001B3777">
            <w:pPr>
              <w:widowControl w:val="0"/>
              <w:spacing w:line="300" w:lineRule="atLeast"/>
              <w:ind w:right="-1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A517BB" w:rsidRDefault="00A517BB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186BF0" w:rsidRDefault="00186BF0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F24FB0" w:rsidRDefault="00F24FB0" w:rsidP="00F24FB0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F24FB0" w:rsidRDefault="00F24FB0" w:rsidP="00F24FB0">
      <w:pPr>
        <w:pStyle w:val="Ttulo"/>
        <w:ind w:left="426" w:hanging="426"/>
        <w:jc w:val="left"/>
        <w:rPr>
          <w:rFonts w:cs="Arial"/>
          <w:sz w:val="24"/>
          <w:u w:val="single"/>
        </w:rPr>
      </w:pPr>
    </w:p>
    <w:p w:rsidR="00F24FB0" w:rsidRDefault="00F24FB0" w:rsidP="00F24FB0">
      <w:pPr>
        <w:pStyle w:val="Ttulo"/>
        <w:jc w:val="left"/>
        <w:rPr>
          <w:rFonts w:cs="Arial"/>
          <w:sz w:val="24"/>
          <w:u w:val="single"/>
        </w:rPr>
      </w:pPr>
    </w:p>
    <w:p w:rsidR="00F24FB0" w:rsidRDefault="00F24FB0" w:rsidP="00F24FB0">
      <w:pPr>
        <w:pStyle w:val="Ttulo"/>
        <w:ind w:left="426" w:hanging="426"/>
        <w:jc w:val="left"/>
        <w:rPr>
          <w:rFonts w:cs="Arial"/>
          <w:sz w:val="24"/>
          <w:u w:val="single"/>
        </w:rPr>
      </w:pPr>
    </w:p>
    <w:p w:rsidR="00F24FB0" w:rsidRDefault="00F24FB0" w:rsidP="00F24FB0">
      <w:pPr>
        <w:pStyle w:val="Ttulo"/>
        <w:ind w:left="426" w:hanging="426"/>
        <w:jc w:val="left"/>
        <w:rPr>
          <w:rFonts w:cs="Arial"/>
          <w:sz w:val="24"/>
          <w:u w:val="single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4713"/>
        <w:gridCol w:w="4714"/>
      </w:tblGrid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674876">
              <w:rPr>
                <w:rFonts w:cs="Arial"/>
                <w:noProof/>
                <w:sz w:val="24"/>
                <w:u w:val="single"/>
              </w:rPr>
              <w:drawing>
                <wp:inline distT="0" distB="0" distL="0" distR="0" wp14:anchorId="1EFD0E2C" wp14:editId="6D156AE6">
                  <wp:extent cx="2881351" cy="2160000"/>
                  <wp:effectExtent l="0" t="0" r="0" b="0"/>
                  <wp:docPr id="5" name="Imagem 5" descr="C:\Users\roberto.junior\Desktop\Fotos de Goiatuba, Cach. Dourada, Ap. de Goiânia e Ipameri\DCIM\101MSDCF\DSC0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berto.junior\Desktop\Fotos de Goiatuba, Cach. Dourada, Ap. de Goiânia e Ipameri\DCIM\101MSDCF\DSC0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674876">
              <w:rPr>
                <w:rFonts w:cs="Arial"/>
                <w:noProof/>
                <w:sz w:val="24"/>
                <w:u w:val="single"/>
              </w:rPr>
              <w:drawing>
                <wp:inline distT="0" distB="0" distL="0" distR="0" wp14:anchorId="58335F03" wp14:editId="45D0C8A9">
                  <wp:extent cx="2881351" cy="2160000"/>
                  <wp:effectExtent l="0" t="0" r="0" b="0"/>
                  <wp:docPr id="8" name="Imagem 8" descr="C:\Users\roberto.junior\Desktop\Fotos de Goiatuba, Cach. Dourada, Ap. de Goiânia e Ipameri\DCIM\101MSDCF\DSC0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berto.junior\Desktop\Fotos de Goiatuba, Cach. Dourada, Ap. de Goiânia e Ipameri\DCIM\101MSDCF\DSC0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</w:p>
        </w:tc>
      </w:tr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F01E19">
              <w:rPr>
                <w:rFonts w:cs="Arial"/>
                <w:noProof/>
                <w:sz w:val="24"/>
                <w:u w:val="single"/>
              </w:rPr>
              <w:lastRenderedPageBreak/>
              <w:drawing>
                <wp:inline distT="0" distB="0" distL="0" distR="0" wp14:anchorId="5A9A3D8E" wp14:editId="6A384674">
                  <wp:extent cx="2881351" cy="2160000"/>
                  <wp:effectExtent l="0" t="0" r="0" b="0"/>
                  <wp:docPr id="10" name="Imagem 10" descr="C:\Users\roberto.junior\Desktop\Fotos de Goiatuba, Cach. Dourada, Ap. de Goiânia e Ipameri\DCIM\101MSDCF\DSC0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berto.junior\Desktop\Fotos de Goiatuba, Cach. Dourada, Ap. de Goiânia e Ipameri\DCIM\101MSDCF\DSC0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</w:p>
        </w:tc>
      </w:tr>
    </w:tbl>
    <w:p w:rsidR="00F24FB0" w:rsidRDefault="00F24FB0" w:rsidP="00F24FB0">
      <w:pPr>
        <w:pStyle w:val="Ttulo"/>
        <w:ind w:left="426" w:hanging="426"/>
        <w:jc w:val="left"/>
        <w:rPr>
          <w:rFonts w:cs="Arial"/>
          <w:sz w:val="24"/>
          <w:u w:val="single"/>
        </w:rPr>
      </w:pPr>
    </w:p>
    <w:p w:rsidR="00F24FB0" w:rsidRDefault="00F24FB0" w:rsidP="00F24FB0">
      <w:pPr>
        <w:pStyle w:val="Ttulo"/>
        <w:ind w:left="426" w:hanging="426"/>
        <w:jc w:val="left"/>
        <w:rPr>
          <w:rFonts w:cs="Arial"/>
          <w:sz w:val="24"/>
        </w:rPr>
      </w:pPr>
    </w:p>
    <w:p w:rsidR="00186BF0" w:rsidRPr="00F8095E" w:rsidRDefault="00186BF0" w:rsidP="00186BF0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8095E">
        <w:rPr>
          <w:rFonts w:ascii="Arial" w:hAnsi="Arial" w:cs="Arial"/>
          <w:b/>
          <w:sz w:val="24"/>
          <w:szCs w:val="24"/>
          <w:u w:val="single"/>
        </w:rPr>
        <w:t>LOTE Nº 02 – IPAMERI-GO</w:t>
      </w:r>
    </w:p>
    <w:p w:rsidR="00186BF0" w:rsidRDefault="00186BF0" w:rsidP="00186BF0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</w:p>
    <w:p w:rsidR="00186BF0" w:rsidRDefault="00186BF0" w:rsidP="00186BF0">
      <w:pPr>
        <w:widowControl w:val="0"/>
        <w:spacing w:line="280" w:lineRule="atLeast"/>
        <w:ind w:right="-1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IMÓVEL URBANO</w:t>
      </w:r>
      <w:r w:rsidRPr="00D62498">
        <w:rPr>
          <w:rFonts w:ascii="Arial" w:hAnsi="Arial" w:cs="Arial"/>
          <w:b/>
          <w:bCs/>
          <w:sz w:val="24"/>
          <w:szCs w:val="24"/>
        </w:rPr>
        <w:t xml:space="preserve">: </w:t>
      </w:r>
      <w:r w:rsidRPr="00D62498">
        <w:rPr>
          <w:rFonts w:ascii="Arial" w:hAnsi="Arial" w:cs="Arial"/>
          <w:sz w:val="24"/>
          <w:szCs w:val="24"/>
        </w:rPr>
        <w:t xml:space="preserve">Imóvel compreendido por um terreno </w:t>
      </w:r>
      <w:r>
        <w:rPr>
          <w:rFonts w:ascii="Arial" w:hAnsi="Arial" w:cs="Arial"/>
          <w:sz w:val="24"/>
          <w:szCs w:val="24"/>
        </w:rPr>
        <w:t>para construção urbana</w:t>
      </w:r>
      <w:r w:rsidRPr="00D6249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situado na cidade de Ipameri nesta cidade à Rua Novo Horizonte, esquina com a Rua 44, triangular medindo trinta e três metros e cinquenta centímetros (33,50) com a Rua Novo Horizonte, trinta e um metros e cinquenta centímetros (31,50) na lateral direita confrontando com Sebastião Lázaro Dias, seis metros e trinta (06,30) centímetros para a Rua 44, e quarenta e um metros e quarenta centímetros (41,40) na lateral esquerda, também para a Rua 44, totalizando uma área de 800m</w:t>
      </w:r>
      <w:proofErr w:type="gramStart"/>
      <w:r>
        <w:rPr>
          <w:rFonts w:ascii="Arial" w:hAnsi="Arial" w:cs="Arial"/>
          <w:sz w:val="24"/>
          <w:szCs w:val="24"/>
        </w:rPr>
        <w:t>²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D62498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contendo uma Edificação </w:t>
      </w:r>
      <w:r w:rsidR="002D63AA">
        <w:rPr>
          <w:rFonts w:ascii="Arial" w:hAnsi="Arial" w:cs="Arial"/>
          <w:sz w:val="24"/>
          <w:szCs w:val="24"/>
        </w:rPr>
        <w:t>não averbada composta por</w:t>
      </w:r>
      <w:r>
        <w:rPr>
          <w:rFonts w:ascii="Arial" w:hAnsi="Arial" w:cs="Arial"/>
          <w:sz w:val="24"/>
          <w:szCs w:val="24"/>
        </w:rPr>
        <w:t xml:space="preserve"> 02 Pavimentos, dividido em quatro apartamentos tipo suíte, área construída aproximada de 192m². H</w:t>
      </w:r>
      <w:r w:rsidRPr="00F62DEC">
        <w:rPr>
          <w:rFonts w:ascii="Arial" w:hAnsi="Arial" w:cs="Arial"/>
          <w:sz w:val="24"/>
          <w:szCs w:val="24"/>
        </w:rPr>
        <w:t xml:space="preserve">avido por </w:t>
      </w:r>
      <w:r>
        <w:rPr>
          <w:rFonts w:ascii="Arial" w:hAnsi="Arial" w:cs="Arial"/>
          <w:sz w:val="24"/>
          <w:szCs w:val="24"/>
        </w:rPr>
        <w:t>Carta de Adjudicação, de 24/01/2011, expedida pela 1ª Vara Civil da Comarca de I</w:t>
      </w:r>
      <w:r w:rsidR="00F8095E">
        <w:rPr>
          <w:rFonts w:ascii="Arial" w:hAnsi="Arial" w:cs="Arial"/>
          <w:sz w:val="24"/>
          <w:szCs w:val="24"/>
        </w:rPr>
        <w:t>pameri-GO</w:t>
      </w:r>
      <w:r>
        <w:rPr>
          <w:rFonts w:ascii="Arial" w:hAnsi="Arial" w:cs="Arial"/>
          <w:sz w:val="24"/>
          <w:szCs w:val="24"/>
        </w:rPr>
        <w:t xml:space="preserve">. </w:t>
      </w:r>
      <w:r w:rsidRPr="00D62498">
        <w:rPr>
          <w:rFonts w:ascii="Arial" w:hAnsi="Arial" w:cs="Arial"/>
          <w:sz w:val="24"/>
          <w:szCs w:val="24"/>
        </w:rPr>
        <w:t>I</w:t>
      </w:r>
      <w:r w:rsidR="007D0C1D">
        <w:rPr>
          <w:rFonts w:ascii="Arial" w:hAnsi="Arial" w:cs="Arial"/>
          <w:sz w:val="24"/>
          <w:szCs w:val="24"/>
        </w:rPr>
        <w:t xml:space="preserve">móvel devidamente registrado no </w:t>
      </w:r>
      <w:r w:rsidRPr="00D62498">
        <w:rPr>
          <w:rFonts w:ascii="Arial" w:hAnsi="Arial" w:cs="Arial"/>
          <w:sz w:val="24"/>
          <w:szCs w:val="24"/>
        </w:rPr>
        <w:t>C</w:t>
      </w:r>
      <w:r w:rsidR="007D0C1D">
        <w:rPr>
          <w:rFonts w:ascii="Arial" w:hAnsi="Arial" w:cs="Arial"/>
          <w:sz w:val="24"/>
          <w:szCs w:val="24"/>
        </w:rPr>
        <w:t xml:space="preserve">artório do </w:t>
      </w:r>
      <w:r>
        <w:rPr>
          <w:rFonts w:ascii="Arial" w:hAnsi="Arial" w:cs="Arial"/>
          <w:sz w:val="24"/>
          <w:szCs w:val="24"/>
        </w:rPr>
        <w:t>1º O</w:t>
      </w:r>
      <w:r w:rsidR="007D0C1D">
        <w:rPr>
          <w:rFonts w:ascii="Arial" w:hAnsi="Arial" w:cs="Arial"/>
          <w:sz w:val="24"/>
          <w:szCs w:val="24"/>
        </w:rPr>
        <w:t>fício de Notas e</w:t>
      </w:r>
      <w:r>
        <w:rPr>
          <w:rFonts w:ascii="Arial" w:hAnsi="Arial" w:cs="Arial"/>
          <w:sz w:val="24"/>
          <w:szCs w:val="24"/>
        </w:rPr>
        <w:t xml:space="preserve"> R</w:t>
      </w:r>
      <w:r w:rsidR="007D0C1D">
        <w:rPr>
          <w:rFonts w:ascii="Arial" w:hAnsi="Arial" w:cs="Arial"/>
          <w:sz w:val="24"/>
          <w:szCs w:val="24"/>
        </w:rPr>
        <w:t>egistro de Imóveis da Comarca de Ipamer</w:t>
      </w:r>
      <w:r w:rsidR="00C23AFA">
        <w:rPr>
          <w:rFonts w:ascii="Arial" w:hAnsi="Arial" w:cs="Arial"/>
          <w:sz w:val="24"/>
          <w:szCs w:val="24"/>
        </w:rPr>
        <w:t>i</w:t>
      </w:r>
      <w:r w:rsidR="007D0C1D">
        <w:rPr>
          <w:rFonts w:ascii="Arial" w:hAnsi="Arial" w:cs="Arial"/>
          <w:sz w:val="24"/>
          <w:szCs w:val="24"/>
        </w:rPr>
        <w:t>-GO</w:t>
      </w:r>
      <w:r w:rsidRPr="00D6249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</w:t>
      </w:r>
      <w:r w:rsidR="007D0C1D">
        <w:rPr>
          <w:rFonts w:ascii="Arial" w:hAnsi="Arial" w:cs="Arial"/>
          <w:sz w:val="24"/>
          <w:szCs w:val="24"/>
        </w:rPr>
        <w:t xml:space="preserve">ivro </w:t>
      </w:r>
      <w:r>
        <w:rPr>
          <w:rFonts w:ascii="Arial" w:hAnsi="Arial" w:cs="Arial"/>
          <w:sz w:val="24"/>
          <w:szCs w:val="24"/>
        </w:rPr>
        <w:t xml:space="preserve">2-AA, </w:t>
      </w:r>
      <w:r w:rsidR="007D0C1D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ls. 180,</w:t>
      </w:r>
      <w:r w:rsidR="007D0C1D">
        <w:rPr>
          <w:rFonts w:ascii="Arial" w:hAnsi="Arial" w:cs="Arial"/>
          <w:sz w:val="24"/>
          <w:szCs w:val="24"/>
        </w:rPr>
        <w:t xml:space="preserve"> sob o </w:t>
      </w:r>
      <w:r w:rsidRPr="00D62498">
        <w:rPr>
          <w:rFonts w:ascii="Arial" w:hAnsi="Arial" w:cs="Arial"/>
          <w:sz w:val="24"/>
          <w:szCs w:val="24"/>
        </w:rPr>
        <w:t xml:space="preserve">Nº </w:t>
      </w:r>
      <w:r w:rsidRPr="00C23AFA">
        <w:rPr>
          <w:rFonts w:ascii="Arial" w:hAnsi="Arial" w:cs="Arial"/>
          <w:sz w:val="24"/>
          <w:szCs w:val="24"/>
        </w:rPr>
        <w:t>R-6</w:t>
      </w:r>
      <w:r w:rsidR="007D0C1D">
        <w:rPr>
          <w:rFonts w:ascii="Arial" w:hAnsi="Arial" w:cs="Arial"/>
          <w:sz w:val="24"/>
          <w:szCs w:val="24"/>
        </w:rPr>
        <w:t xml:space="preserve">, </w:t>
      </w:r>
      <w:r w:rsidRPr="00D62498">
        <w:rPr>
          <w:rFonts w:ascii="Arial" w:hAnsi="Arial" w:cs="Arial"/>
          <w:sz w:val="24"/>
          <w:szCs w:val="24"/>
        </w:rPr>
        <w:t>R</w:t>
      </w:r>
      <w:r w:rsidR="007D0C1D">
        <w:rPr>
          <w:rFonts w:ascii="Arial" w:hAnsi="Arial" w:cs="Arial"/>
          <w:sz w:val="24"/>
          <w:szCs w:val="24"/>
        </w:rPr>
        <w:t xml:space="preserve">eferente à Matrícula </w:t>
      </w:r>
      <w:r w:rsidRPr="00D62498">
        <w:rPr>
          <w:rFonts w:ascii="Arial" w:hAnsi="Arial" w:cs="Arial"/>
          <w:sz w:val="24"/>
          <w:szCs w:val="24"/>
        </w:rPr>
        <w:t xml:space="preserve">Nº </w:t>
      </w:r>
      <w:r w:rsidRPr="00C23AFA">
        <w:rPr>
          <w:rFonts w:ascii="Arial" w:hAnsi="Arial" w:cs="Arial"/>
          <w:sz w:val="24"/>
          <w:szCs w:val="24"/>
        </w:rPr>
        <w:t>6.841</w:t>
      </w:r>
      <w:r>
        <w:rPr>
          <w:rFonts w:ascii="Arial" w:hAnsi="Arial" w:cs="Arial"/>
          <w:sz w:val="24"/>
          <w:szCs w:val="24"/>
        </w:rPr>
        <w:t xml:space="preserve">, </w:t>
      </w:r>
      <w:r w:rsidR="007D0C1D">
        <w:rPr>
          <w:rFonts w:ascii="Arial" w:hAnsi="Arial" w:cs="Arial"/>
          <w:sz w:val="24"/>
          <w:szCs w:val="24"/>
        </w:rPr>
        <w:t xml:space="preserve">aos </w:t>
      </w:r>
      <w:r>
        <w:rPr>
          <w:rFonts w:ascii="Arial" w:hAnsi="Arial" w:cs="Arial"/>
          <w:sz w:val="24"/>
          <w:szCs w:val="24"/>
        </w:rPr>
        <w:t xml:space="preserve">18 </w:t>
      </w:r>
      <w:r w:rsidR="007D0C1D">
        <w:rPr>
          <w:rFonts w:ascii="Arial" w:hAnsi="Arial" w:cs="Arial"/>
          <w:sz w:val="24"/>
          <w:szCs w:val="24"/>
        </w:rPr>
        <w:t xml:space="preserve">de março de </w:t>
      </w:r>
      <w:r>
        <w:rPr>
          <w:rFonts w:ascii="Arial" w:hAnsi="Arial" w:cs="Arial"/>
          <w:sz w:val="24"/>
          <w:szCs w:val="24"/>
        </w:rPr>
        <w:t xml:space="preserve">2011, </w:t>
      </w:r>
      <w:r w:rsidR="007D0C1D">
        <w:rPr>
          <w:rFonts w:ascii="Arial" w:hAnsi="Arial" w:cs="Arial"/>
          <w:sz w:val="24"/>
          <w:szCs w:val="24"/>
        </w:rPr>
        <w:t>em nome da Agência de Fomento de Goiás S/A</w:t>
      </w:r>
      <w:r>
        <w:rPr>
          <w:rFonts w:ascii="Arial" w:hAnsi="Arial" w:cs="Arial"/>
          <w:sz w:val="24"/>
          <w:szCs w:val="24"/>
        </w:rPr>
        <w:t>.</w:t>
      </w:r>
    </w:p>
    <w:p w:rsidR="00186BF0" w:rsidRDefault="00186BF0" w:rsidP="00186BF0">
      <w:pPr>
        <w:widowControl w:val="0"/>
        <w:spacing w:line="28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267"/>
      </w:tblGrid>
      <w:tr w:rsidR="00186BF0" w:rsidRPr="00D62498" w:rsidTr="00747DB3">
        <w:trPr>
          <w:trHeight w:val="597"/>
          <w:jc w:val="center"/>
        </w:trPr>
        <w:tc>
          <w:tcPr>
            <w:tcW w:w="2338" w:type="dxa"/>
            <w:vAlign w:val="center"/>
          </w:tcPr>
          <w:p w:rsidR="00186BF0" w:rsidRPr="00D62498" w:rsidRDefault="00186BF0" w:rsidP="00747DB3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267" w:type="dxa"/>
          </w:tcPr>
          <w:p w:rsidR="00647225" w:rsidRDefault="00647225" w:rsidP="00747DB3">
            <w:pPr>
              <w:widowControl w:val="0"/>
              <w:spacing w:line="300" w:lineRule="atLeast"/>
              <w:ind w:right="-1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186BF0" w:rsidRDefault="00C23AFA" w:rsidP="0086381B">
            <w:pPr>
              <w:widowControl w:val="0"/>
              <w:spacing w:line="300" w:lineRule="atLeast"/>
              <w:ind w:right="-1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R$</w:t>
            </w:r>
            <w:r w:rsidR="00B37B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>161.000,00</w:t>
            </w:r>
            <w:r w:rsidR="0086381B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="00186BF0"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cento e sessenta e </w:t>
            </w:r>
            <w:proofErr w:type="gramStart"/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>hum</w:t>
            </w:r>
            <w:proofErr w:type="gramEnd"/>
            <w:r w:rsidR="00F939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mil reais</w:t>
            </w:r>
            <w:r w:rsidR="00186BF0"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:rsidR="00647225" w:rsidRPr="00D62498" w:rsidRDefault="00647225" w:rsidP="00747DB3">
            <w:pPr>
              <w:widowControl w:val="0"/>
              <w:spacing w:line="300" w:lineRule="atLeast"/>
              <w:ind w:right="-1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64184E" w:rsidRDefault="0064184E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F24FB0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4713"/>
        <w:gridCol w:w="4714"/>
      </w:tblGrid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</w:rPr>
            </w:pPr>
            <w:r w:rsidRPr="009B47B9">
              <w:rPr>
                <w:rFonts w:cs="Arial"/>
                <w:noProof/>
                <w:sz w:val="24"/>
              </w:rPr>
              <w:lastRenderedPageBreak/>
              <w:drawing>
                <wp:inline distT="0" distB="0" distL="0" distR="0" wp14:anchorId="53E3D9B7" wp14:editId="672434B8">
                  <wp:extent cx="2881351" cy="2160000"/>
                  <wp:effectExtent l="0" t="0" r="0" b="0"/>
                  <wp:docPr id="133" name="Imagem 133" descr="C:\Users\roberto.junior\Desktop\Fotos de Goiatuba, Cach. Dourada, Ap. de Goiânia e Ipameri\DCIM\101MSDCF\DSC0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roberto.junior\Desktop\Fotos de Goiatuba, Cach. Dourada, Ap. de Goiânia e Ipameri\DCIM\101MSDCF\DSC02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</w:rPr>
            </w:pPr>
            <w:r w:rsidRPr="009B47B9">
              <w:rPr>
                <w:rFonts w:cs="Arial"/>
                <w:noProof/>
                <w:sz w:val="24"/>
              </w:rPr>
              <w:drawing>
                <wp:inline distT="0" distB="0" distL="0" distR="0" wp14:anchorId="52AFB3C2" wp14:editId="3990078C">
                  <wp:extent cx="2881351" cy="2160000"/>
                  <wp:effectExtent l="0" t="0" r="0" b="0"/>
                  <wp:docPr id="134" name="Imagem 134" descr="C:\Users\roberto.junior\Desktop\Fotos de Goiatuba, Cach. Dourada, Ap. de Goiânia e Ipameri\DCIM\101MSDCF\DSC0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oberto.junior\Desktop\Fotos de Goiatuba, Cach. Dourada, Ap. de Goiânia e Ipameri\DCIM\101MSDCF\DSC0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</w:rPr>
            </w:pPr>
            <w:r w:rsidRPr="009B47B9">
              <w:rPr>
                <w:rFonts w:cs="Arial"/>
                <w:noProof/>
                <w:sz w:val="24"/>
              </w:rPr>
              <w:drawing>
                <wp:inline distT="0" distB="0" distL="0" distR="0" wp14:anchorId="657E592D" wp14:editId="3B3012F3">
                  <wp:extent cx="2881351" cy="2160000"/>
                  <wp:effectExtent l="0" t="0" r="0" b="0"/>
                  <wp:docPr id="135" name="Imagem 135" descr="C:\Users\roberto.junior\Desktop\Fotos de Goiatuba, Cach. Dourada, Ap. de Goiânia e Ipameri\DCIM\101MSDCF\DSC0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roberto.junior\Desktop\Fotos de Goiatuba, Cach. Dourada, Ap. de Goiânia e Ipameri\DCIM\101MSDCF\DSC0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</w:rPr>
            </w:pPr>
            <w:r w:rsidRPr="009B47B9">
              <w:rPr>
                <w:rFonts w:cs="Arial"/>
                <w:noProof/>
                <w:sz w:val="24"/>
              </w:rPr>
              <w:drawing>
                <wp:inline distT="0" distB="0" distL="0" distR="0" wp14:anchorId="3E53DAEE" wp14:editId="3202B075">
                  <wp:extent cx="2881351" cy="2160000"/>
                  <wp:effectExtent l="0" t="0" r="0" b="0"/>
                  <wp:docPr id="136" name="Imagem 136" descr="C:\Users\roberto.junior\Desktop\Fotos de Goiatuba, Cach. Dourada, Ap. de Goiânia e Ipameri\DCIM\101MSDCF\DSC0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oberto.junior\Desktop\Fotos de Goiatuba, Cach. Dourada, Ap. de Goiânia e Ipameri\DCIM\101MSDCF\DSC0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</w:rPr>
            </w:pPr>
            <w:r w:rsidRPr="009B47B9">
              <w:rPr>
                <w:rFonts w:cs="Arial"/>
                <w:noProof/>
                <w:sz w:val="24"/>
              </w:rPr>
              <w:drawing>
                <wp:inline distT="0" distB="0" distL="0" distR="0" wp14:anchorId="2C3843BC" wp14:editId="058B44DD">
                  <wp:extent cx="2881351" cy="2160000"/>
                  <wp:effectExtent l="0" t="0" r="0" b="0"/>
                  <wp:docPr id="137" name="Imagem 137" descr="C:\Users\roberto.junior\Desktop\Fotos de Goiatuba, Cach. Dourada, Ap. de Goiânia e Ipameri\DCIM\101MSDCF\DSC0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roberto.junior\Desktop\Fotos de Goiatuba, Cach. Dourada, Ap. de Goiânia e Ipameri\DCIM\101MSDCF\DSC0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</w:rPr>
            </w:pPr>
            <w:r w:rsidRPr="009B47B9">
              <w:rPr>
                <w:rFonts w:cs="Arial"/>
                <w:noProof/>
                <w:sz w:val="24"/>
              </w:rPr>
              <w:drawing>
                <wp:inline distT="0" distB="0" distL="0" distR="0" wp14:anchorId="4ADD834A" wp14:editId="2F027FC8">
                  <wp:extent cx="2881351" cy="2160000"/>
                  <wp:effectExtent l="0" t="0" r="0" b="0"/>
                  <wp:docPr id="140" name="Imagem 140" descr="C:\Users\roberto.junior\Desktop\Fotos de Goiatuba, Cach. Dourada, Ap. de Goiânia e Ipameri\DCIM\101MSDCF\DSC0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roberto.junior\Desktop\Fotos de Goiatuba, Cach. Dourada, Ap. de Goiânia e Ipameri\DCIM\101MSDCF\DSC0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A517BB" w:rsidRPr="009E1DE2" w:rsidRDefault="0064184E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E1DE2">
        <w:rPr>
          <w:rFonts w:ascii="Arial" w:hAnsi="Arial" w:cs="Arial"/>
          <w:b/>
          <w:sz w:val="24"/>
          <w:szCs w:val="24"/>
          <w:u w:val="single"/>
        </w:rPr>
        <w:t>LOTE Nº 03 – TRÊS RANCHOS</w:t>
      </w:r>
      <w:r w:rsidR="00A517BB" w:rsidRPr="009E1DE2">
        <w:rPr>
          <w:rFonts w:ascii="Arial" w:hAnsi="Arial" w:cs="Arial"/>
          <w:b/>
          <w:sz w:val="24"/>
          <w:szCs w:val="24"/>
          <w:u w:val="single"/>
        </w:rPr>
        <w:t>-GO</w:t>
      </w:r>
    </w:p>
    <w:p w:rsidR="00A517BB" w:rsidRDefault="00A517BB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9F6F61" w:rsidRDefault="00AA76D0" w:rsidP="009F6F61">
      <w:pPr>
        <w:widowControl w:val="0"/>
        <w:spacing w:line="28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282706">
        <w:rPr>
          <w:rFonts w:ascii="Arial" w:hAnsi="Arial" w:cs="Arial"/>
          <w:b/>
          <w:bCs/>
          <w:sz w:val="24"/>
          <w:szCs w:val="24"/>
        </w:rPr>
        <w:t>IMÓVEL URBANO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>Uma</w:t>
      </w:r>
      <w:r w:rsidR="0064184E" w:rsidRPr="0064184E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chácara de terras, situada na fazenda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“Lagoa”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, lugar denominado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“Morro Alto”</w:t>
      </w:r>
      <w:r w:rsidR="0064184E" w:rsidRPr="00F8537B">
        <w:rPr>
          <w:rFonts w:ascii="Arial" w:hAnsi="Arial" w:cs="Arial"/>
          <w:color w:val="000000"/>
          <w:sz w:val="24"/>
          <w:szCs w:val="24"/>
        </w:rPr>
        <w:t>,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 hoje localizada na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Zona Urbana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 da cidade de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Três Ranchos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, Estado de Goiás, caracterizada doravante por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Chácara nº 01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, com a área de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2.883,37 m2 (dois mil, oitocentos e oitenta e três metros e trinta e sete centímetros quadrados)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, medindo vinte e um (21) metros e cinquenta (50) centímetros de frente, confrontando com a estrada de </w:t>
      </w:r>
      <w:r w:rsidR="0064184E" w:rsidRPr="0064184E">
        <w:rPr>
          <w:rFonts w:ascii="Arial" w:hAnsi="Arial" w:cs="Arial"/>
          <w:color w:val="000000"/>
          <w:sz w:val="24"/>
          <w:szCs w:val="24"/>
        </w:rPr>
        <w:lastRenderedPageBreak/>
        <w:t xml:space="preserve">acesso; vinte e oito (28) metros aos fundos confrontando com </w:t>
      </w:r>
      <w:proofErr w:type="gramStart"/>
      <w:r w:rsidR="0064184E" w:rsidRPr="0064184E">
        <w:rPr>
          <w:rFonts w:ascii="Arial" w:hAnsi="Arial" w:cs="Arial"/>
          <w:color w:val="000000"/>
          <w:sz w:val="24"/>
          <w:szCs w:val="24"/>
        </w:rPr>
        <w:t>a Centrais</w:t>
      </w:r>
      <w:proofErr w:type="gramEnd"/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 Elétricas de Minas Gerais S/A-CEMIG; cento e dezoito (118) metros pela lateral direita, confrontando com a chácara nº 02 e cento e quinze (115) metros pela lateral esquerda confrontando com a chácara nº 1-A, no qual se acha  edificada uma </w:t>
      </w:r>
      <w:r w:rsidR="0064184E" w:rsidRPr="00F8537B">
        <w:rPr>
          <w:rFonts w:ascii="Arial" w:hAnsi="Arial" w:cs="Arial"/>
          <w:bCs/>
          <w:iCs/>
          <w:color w:val="000000"/>
          <w:sz w:val="24"/>
          <w:szCs w:val="24"/>
        </w:rPr>
        <w:t>Casa Residencial com 365,34 m2 (trezentos e sessenta e cinco vírgula trinta e quatro metros quadrados)</w:t>
      </w:r>
      <w:r w:rsidR="009F6F61">
        <w:rPr>
          <w:rFonts w:ascii="Arial" w:hAnsi="Arial" w:cs="Arial"/>
          <w:color w:val="000000"/>
          <w:sz w:val="24"/>
          <w:szCs w:val="24"/>
        </w:rPr>
        <w:t xml:space="preserve"> de área construída.</w:t>
      </w:r>
      <w:r w:rsidR="0064184E" w:rsidRPr="0064184E">
        <w:rPr>
          <w:rFonts w:ascii="Arial" w:hAnsi="Arial" w:cs="Arial"/>
          <w:color w:val="000000"/>
          <w:sz w:val="24"/>
          <w:szCs w:val="24"/>
        </w:rPr>
        <w:t xml:space="preserve"> </w:t>
      </w:r>
      <w:r w:rsidR="009F6F61" w:rsidRPr="00D62498">
        <w:rPr>
          <w:rFonts w:ascii="Arial" w:hAnsi="Arial" w:cs="Arial"/>
          <w:sz w:val="24"/>
          <w:szCs w:val="24"/>
        </w:rPr>
        <w:t>I</w:t>
      </w:r>
      <w:r w:rsidR="009F6F61">
        <w:rPr>
          <w:rFonts w:ascii="Arial" w:hAnsi="Arial" w:cs="Arial"/>
          <w:sz w:val="24"/>
          <w:szCs w:val="24"/>
        </w:rPr>
        <w:t xml:space="preserve">móvel devidamente registrado no </w:t>
      </w:r>
      <w:r w:rsidR="009F6F61" w:rsidRPr="00D62498">
        <w:rPr>
          <w:rFonts w:ascii="Arial" w:hAnsi="Arial" w:cs="Arial"/>
          <w:sz w:val="24"/>
          <w:szCs w:val="24"/>
        </w:rPr>
        <w:t>C</w:t>
      </w:r>
      <w:r w:rsidR="009F6F61">
        <w:rPr>
          <w:rFonts w:ascii="Arial" w:hAnsi="Arial" w:cs="Arial"/>
          <w:sz w:val="24"/>
          <w:szCs w:val="24"/>
        </w:rPr>
        <w:t>artório de Registro de Imóveis da Comarca de Três Ranchos-GO</w:t>
      </w:r>
      <w:r w:rsidR="009F6F61" w:rsidRPr="00D62498">
        <w:rPr>
          <w:rFonts w:ascii="Arial" w:hAnsi="Arial" w:cs="Arial"/>
          <w:sz w:val="24"/>
          <w:szCs w:val="24"/>
        </w:rPr>
        <w:t>,</w:t>
      </w:r>
      <w:r w:rsidR="009F6F61">
        <w:rPr>
          <w:rFonts w:ascii="Arial" w:hAnsi="Arial" w:cs="Arial"/>
          <w:sz w:val="24"/>
          <w:szCs w:val="24"/>
        </w:rPr>
        <w:t xml:space="preserve"> Livro 2-</w:t>
      </w:r>
      <w:r w:rsidR="009F6F61" w:rsidRPr="009F6F61">
        <w:rPr>
          <w:sz w:val="24"/>
          <w:szCs w:val="24"/>
        </w:rPr>
        <w:t>I</w:t>
      </w:r>
      <w:r w:rsidR="009F6F61">
        <w:rPr>
          <w:rFonts w:ascii="Arial" w:hAnsi="Arial" w:cs="Arial"/>
          <w:sz w:val="24"/>
          <w:szCs w:val="24"/>
        </w:rPr>
        <w:t xml:space="preserve">, Fls. 56, sob o </w:t>
      </w:r>
      <w:r w:rsidR="009F6F61" w:rsidRPr="00D62498">
        <w:rPr>
          <w:rFonts w:ascii="Arial" w:hAnsi="Arial" w:cs="Arial"/>
          <w:sz w:val="24"/>
          <w:szCs w:val="24"/>
        </w:rPr>
        <w:t xml:space="preserve">Nº </w:t>
      </w:r>
      <w:r w:rsidR="009F6F61" w:rsidRPr="00C23AFA">
        <w:rPr>
          <w:rFonts w:ascii="Arial" w:hAnsi="Arial" w:cs="Arial"/>
          <w:sz w:val="24"/>
          <w:szCs w:val="24"/>
        </w:rPr>
        <w:t>R-</w:t>
      </w:r>
      <w:r w:rsidR="009F6F61">
        <w:rPr>
          <w:rFonts w:ascii="Arial" w:hAnsi="Arial" w:cs="Arial"/>
          <w:sz w:val="24"/>
          <w:szCs w:val="24"/>
        </w:rPr>
        <w:t xml:space="preserve">9, referente à Matrícula </w:t>
      </w:r>
      <w:r w:rsidR="009F6F61" w:rsidRPr="00D62498">
        <w:rPr>
          <w:rFonts w:ascii="Arial" w:hAnsi="Arial" w:cs="Arial"/>
          <w:sz w:val="24"/>
          <w:szCs w:val="24"/>
        </w:rPr>
        <w:t xml:space="preserve">Nº </w:t>
      </w:r>
      <w:r w:rsidR="009F6F61">
        <w:rPr>
          <w:rFonts w:ascii="Arial" w:hAnsi="Arial" w:cs="Arial"/>
          <w:sz w:val="24"/>
          <w:szCs w:val="24"/>
        </w:rPr>
        <w:t>1.371, em 04 de Agosto de 2015, em nome da Agência de Fomento de Goiás S/A.</w:t>
      </w:r>
    </w:p>
    <w:p w:rsidR="009F6F61" w:rsidRDefault="009F6F61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9757" w:type="dxa"/>
        <w:jc w:val="center"/>
        <w:tblInd w:w="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205"/>
      </w:tblGrid>
      <w:tr w:rsidR="00A517BB" w:rsidRPr="00D62498" w:rsidTr="00C444E9">
        <w:trPr>
          <w:jc w:val="center"/>
        </w:trPr>
        <w:tc>
          <w:tcPr>
            <w:tcW w:w="2552" w:type="dxa"/>
            <w:vAlign w:val="center"/>
          </w:tcPr>
          <w:p w:rsidR="00A517BB" w:rsidRPr="00D62498" w:rsidRDefault="00A517BB" w:rsidP="0001727C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205" w:type="dxa"/>
          </w:tcPr>
          <w:p w:rsidR="00A517BB" w:rsidRPr="00D62498" w:rsidRDefault="00A517BB" w:rsidP="00F664C5">
            <w:pPr>
              <w:widowControl w:val="0"/>
              <w:spacing w:line="300" w:lineRule="atLeast"/>
              <w:ind w:right="-1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E048B1">
              <w:rPr>
                <w:rFonts w:ascii="Arial" w:hAnsi="Arial" w:cs="Arial"/>
                <w:b/>
                <w:bCs/>
                <w:sz w:val="24"/>
                <w:szCs w:val="24"/>
              </w:rPr>
              <w:t>387.122,50</w:t>
            </w:r>
            <w:r w:rsidR="00F664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048B1">
              <w:rPr>
                <w:rFonts w:ascii="Arial" w:hAnsi="Arial" w:cs="Arial"/>
                <w:b/>
                <w:bCs/>
                <w:sz w:val="24"/>
                <w:szCs w:val="24"/>
              </w:rPr>
              <w:t>(trezentos e oitenta e sete mil, cento e vinte e dois reais e cinquenta centavos</w:t>
            </w:r>
            <w:r w:rsidR="00D504E5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E048B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:rsidR="00A517BB" w:rsidRDefault="00A517BB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F24FB0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4713"/>
        <w:gridCol w:w="4714"/>
      </w:tblGrid>
      <w:tr w:rsidR="00F24FB0" w:rsidTr="00F24FB0">
        <w:tc>
          <w:tcPr>
            <w:tcW w:w="4713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24D37332" wp14:editId="5EF70DFE">
                  <wp:extent cx="2881351" cy="2160000"/>
                  <wp:effectExtent l="0" t="0" r="0" b="0"/>
                  <wp:docPr id="20" name="Imagem 20" descr="C:\Users\roberto.junior\Desktop\Fotos de Três Ranchos e Catalão\DCIM\101MSDCF\DSC04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berto.junior\Desktop\Fotos de Três Ranchos e Catalão\DCIM\101MSDCF\DSC04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50DEA55A" wp14:editId="087A3B79">
                  <wp:extent cx="2881351" cy="2160000"/>
                  <wp:effectExtent l="0" t="0" r="0" b="0"/>
                  <wp:docPr id="9" name="Imagem 9" descr="C:\Users\roberto.junior\Desktop\Fotos de Três Ranchos e Catalão\DCIM\101MSDCF\DSC04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oberto.junior\Desktop\Fotos de Três Ranchos e Catalão\DCIM\101MSDCF\DSC04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F24FB0">
        <w:tc>
          <w:tcPr>
            <w:tcW w:w="4713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54485943" wp14:editId="7695440A">
                  <wp:extent cx="2881351" cy="2160000"/>
                  <wp:effectExtent l="0" t="0" r="0" b="0"/>
                  <wp:docPr id="21" name="Imagem 21" descr="C:\Users\roberto.junior\Desktop\Fotos de Três Ranchos e Catalão\DCIM\101MSDCF\DSC0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berto.junior\Desktop\Fotos de Três Ranchos e Catalão\DCIM\101MSDCF\DSC0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576038A1" wp14:editId="21696237">
                  <wp:extent cx="2881351" cy="2160000"/>
                  <wp:effectExtent l="0" t="0" r="0" b="0"/>
                  <wp:docPr id="11" name="Imagem 11" descr="C:\Users\roberto.junior\Desktop\Fotos de Três Ranchos e Catalão\DCIM\101MSDCF\DSC04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oberto.junior\Desktop\Fotos de Três Ranchos e Catalão\DCIM\101MSDCF\DSC04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F24FB0">
        <w:tc>
          <w:tcPr>
            <w:tcW w:w="4713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62E996C5" wp14:editId="3649E5A6">
                  <wp:extent cx="2881351" cy="2160000"/>
                  <wp:effectExtent l="0" t="0" r="0" b="0"/>
                  <wp:docPr id="22" name="Imagem 22" descr="C:\Users\roberto.junior\Desktop\Fotos de Três Ranchos e Catalão\DCIM\101MSDCF\DSC0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berto.junior\Desktop\Fotos de Três Ranchos e Catalão\DCIM\101MSDCF\DSC0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4BFBE23A" wp14:editId="1922AB81">
                  <wp:extent cx="2881351" cy="2160000"/>
                  <wp:effectExtent l="0" t="0" r="0" b="0"/>
                  <wp:docPr id="23" name="Imagem 23" descr="C:\Users\roberto.junior\Desktop\Fotos de Três Ranchos e Catalão\DCIM\101MSDCF\DSC04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berto.junior\Desktop\Fotos de Três Ranchos e Catalão\DCIM\101MSDCF\DSC04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noProof/>
          <w:sz w:val="22"/>
          <w:szCs w:val="22"/>
          <w:u w:val="single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noProof/>
          <w:sz w:val="22"/>
          <w:szCs w:val="22"/>
          <w:u w:val="single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noProof/>
          <w:sz w:val="22"/>
          <w:szCs w:val="22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27"/>
        <w:gridCol w:w="4926"/>
      </w:tblGrid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72167649" wp14:editId="62C4BEC3">
                  <wp:extent cx="2881351" cy="2160000"/>
                  <wp:effectExtent l="0" t="0" r="0" b="0"/>
                  <wp:docPr id="14" name="Imagem 14" descr="C:\Users\roberto.junior\Desktop\Fotos de Três Ranchos e Catalão\DCIM\101MSDCF\DSC04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berto.junior\Desktop\Fotos de Três Ranchos e Catalão\DCIM\101MSDCF\DSC04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5BC31012" wp14:editId="654C62AC">
                  <wp:extent cx="2881351" cy="2160000"/>
                  <wp:effectExtent l="0" t="0" r="0" b="0"/>
                  <wp:docPr id="15" name="Imagem 15" descr="C:\Users\roberto.junior\Desktop\Fotos de Três Ranchos e Catalão\DCIM\101MSDCF\DSC04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oberto.junior\Desktop\Fotos de Três Ranchos e Catalão\DCIM\101MSDCF\DSC04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158C6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3E723C0C" wp14:editId="3F7670DA">
                  <wp:extent cx="2881351" cy="2160000"/>
                  <wp:effectExtent l="0" t="0" r="0" b="0"/>
                  <wp:docPr id="16" name="Imagem 16" descr="C:\Users\roberto.junior\Desktop\Fotos de Três Ranchos e Catalão\DCIM\101MSDCF\DSC04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oberto.junior\Desktop\Fotos de Três Ranchos e Catalão\DCIM\101MSDCF\DSC04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400ED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3DD42287" wp14:editId="0E3D6BE3">
                  <wp:extent cx="2881351" cy="2160000"/>
                  <wp:effectExtent l="0" t="0" r="0" b="0"/>
                  <wp:docPr id="18" name="Imagem 18" descr="C:\Users\roberto.junior\Desktop\Fotos de Três Ranchos e Catalão\DCIM\101MSDCF\DSC04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berto.junior\Desktop\Fotos de Três Ranchos e Catalão\DCIM\101MSDCF\DSC04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FB0" w:rsidTr="004007DA"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400ED">
              <w:rPr>
                <w:rFonts w:cs="Arial"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6560AAF2" wp14:editId="488AEAB1">
                  <wp:extent cx="2881351" cy="2160000"/>
                  <wp:effectExtent l="0" t="0" r="0" b="0"/>
                  <wp:docPr id="19" name="Imagem 19" descr="C:\Users\roberto.junior\Desktop\Fotos de Três Ranchos e Catalão\DCIM\101MSDCF\DSC0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oberto.junior\Desktop\Fotos de Três Ranchos e Catalão\DCIM\101MSDCF\DSC04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2"/>
                <w:szCs w:val="22"/>
                <w:u w:val="single"/>
              </w:rPr>
            </w:pPr>
            <w:r w:rsidRPr="003400ED">
              <w:rPr>
                <w:rFonts w:cs="Arial"/>
                <w:noProof/>
                <w:sz w:val="22"/>
                <w:szCs w:val="22"/>
                <w:u w:val="single"/>
              </w:rPr>
              <w:drawing>
                <wp:inline distT="0" distB="0" distL="0" distR="0" wp14:anchorId="145A6DE8" wp14:editId="6C371C72">
                  <wp:extent cx="2881351" cy="2160000"/>
                  <wp:effectExtent l="0" t="0" r="0" b="0"/>
                  <wp:docPr id="24" name="Imagem 24" descr="C:\Users\roberto.junior\Desktop\Fotos de Três Ranchos e Catalão\DCIM\101MSDCF\DSC04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oberto.junior\Desktop\Fotos de Três Ranchos e Catalão\DCIM\101MSDCF\DSC04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01727C">
      <w:pPr>
        <w:widowControl w:val="0"/>
        <w:suppressAutoHyphens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1C5658" w:rsidRDefault="001C5658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767464" w:rsidRPr="00E87B9F" w:rsidRDefault="003C2D9D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0</w:t>
      </w:r>
      <w:r w:rsidR="00D10357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767464"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– </w:t>
      </w:r>
      <w:r w:rsidR="00B45091" w:rsidRPr="00E87B9F">
        <w:rPr>
          <w:rFonts w:ascii="Arial" w:hAnsi="Arial" w:cs="Arial"/>
          <w:b/>
          <w:bCs/>
          <w:sz w:val="24"/>
          <w:szCs w:val="24"/>
          <w:u w:val="single"/>
        </w:rPr>
        <w:t>IACIARA</w:t>
      </w:r>
      <w:r w:rsidR="00767464"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767464" w:rsidRDefault="00767464" w:rsidP="0001727C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F67452" w:rsidRDefault="00767464" w:rsidP="00F67452">
      <w:pPr>
        <w:widowControl w:val="0"/>
        <w:suppressAutoHyphens/>
        <w:autoSpaceDE w:val="0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b/>
          <w:sz w:val="24"/>
          <w:szCs w:val="24"/>
        </w:rPr>
        <w:t>IMÓVEL URBANO</w:t>
      </w:r>
      <w:r w:rsidR="00F67452">
        <w:rPr>
          <w:rFonts w:ascii="Arial" w:hAnsi="Arial" w:cs="Arial"/>
          <w:b/>
          <w:sz w:val="24"/>
          <w:szCs w:val="24"/>
        </w:rPr>
        <w:t>:</w:t>
      </w:r>
      <w:r w:rsidR="00F67452">
        <w:rPr>
          <w:rFonts w:ascii="Arial" w:hAnsi="Arial" w:cs="Arial"/>
          <w:bCs/>
          <w:sz w:val="24"/>
          <w:szCs w:val="24"/>
        </w:rPr>
        <w:t xml:space="preserve"> </w:t>
      </w:r>
      <w:r w:rsidR="0012056A">
        <w:rPr>
          <w:rFonts w:ascii="Arial" w:hAnsi="Arial" w:cs="Arial"/>
          <w:bCs/>
          <w:sz w:val="24"/>
          <w:szCs w:val="24"/>
        </w:rPr>
        <w:t xml:space="preserve">Um Lote do terreno de nº 20, da Quadra nº 62, situado na Avenida Rio de Janeiro, Zona Central, na cidade de </w:t>
      </w:r>
      <w:proofErr w:type="gramStart"/>
      <w:r w:rsidR="0012056A">
        <w:rPr>
          <w:rFonts w:ascii="Arial" w:hAnsi="Arial" w:cs="Arial"/>
          <w:bCs/>
          <w:sz w:val="24"/>
          <w:szCs w:val="24"/>
        </w:rPr>
        <w:t>Iaciara-GO</w:t>
      </w:r>
      <w:proofErr w:type="gramEnd"/>
      <w:r w:rsidR="0012056A">
        <w:rPr>
          <w:rFonts w:ascii="Arial" w:hAnsi="Arial" w:cs="Arial"/>
          <w:bCs/>
          <w:sz w:val="24"/>
          <w:szCs w:val="24"/>
        </w:rPr>
        <w:t xml:space="preserve">, com área de 399,90 metros quadrados, tendo os seguintes limites e metragens: Pela Avenida Rio de Janeiro com 12,80 </w:t>
      </w:r>
      <w:proofErr w:type="spellStart"/>
      <w:r w:rsidR="0012056A">
        <w:rPr>
          <w:rFonts w:ascii="Arial" w:hAnsi="Arial" w:cs="Arial"/>
          <w:bCs/>
          <w:sz w:val="24"/>
          <w:szCs w:val="24"/>
        </w:rPr>
        <w:t>mts</w:t>
      </w:r>
      <w:proofErr w:type="spellEnd"/>
      <w:r w:rsidR="0012056A">
        <w:rPr>
          <w:rFonts w:ascii="Arial" w:hAnsi="Arial" w:cs="Arial"/>
          <w:bCs/>
          <w:sz w:val="24"/>
          <w:szCs w:val="24"/>
        </w:rPr>
        <w:t xml:space="preserve">; Pela linha de fundos, com 12,00 </w:t>
      </w:r>
      <w:proofErr w:type="spellStart"/>
      <w:r w:rsidR="0012056A">
        <w:rPr>
          <w:rFonts w:ascii="Arial" w:hAnsi="Arial" w:cs="Arial"/>
          <w:bCs/>
          <w:sz w:val="24"/>
          <w:szCs w:val="24"/>
        </w:rPr>
        <w:t>mts</w:t>
      </w:r>
      <w:proofErr w:type="spellEnd"/>
      <w:r w:rsidR="0012056A">
        <w:rPr>
          <w:rFonts w:ascii="Arial" w:hAnsi="Arial" w:cs="Arial"/>
          <w:bCs/>
          <w:sz w:val="24"/>
          <w:szCs w:val="24"/>
        </w:rPr>
        <w:t xml:space="preserve">; Pelo lado direito com 32,00 </w:t>
      </w:r>
      <w:proofErr w:type="spellStart"/>
      <w:r w:rsidR="0012056A">
        <w:rPr>
          <w:rFonts w:ascii="Arial" w:hAnsi="Arial" w:cs="Arial"/>
          <w:bCs/>
          <w:sz w:val="24"/>
          <w:szCs w:val="24"/>
        </w:rPr>
        <w:t>mts</w:t>
      </w:r>
      <w:proofErr w:type="spellEnd"/>
      <w:r w:rsidR="0012056A">
        <w:rPr>
          <w:rFonts w:ascii="Arial" w:hAnsi="Arial" w:cs="Arial"/>
          <w:bCs/>
          <w:sz w:val="24"/>
          <w:szCs w:val="24"/>
        </w:rPr>
        <w:t xml:space="preserve"> e pelo lado esquerdo com 32,50 </w:t>
      </w:r>
      <w:proofErr w:type="spellStart"/>
      <w:r w:rsidR="0012056A">
        <w:rPr>
          <w:rFonts w:ascii="Arial" w:hAnsi="Arial" w:cs="Arial"/>
          <w:bCs/>
          <w:sz w:val="24"/>
          <w:szCs w:val="24"/>
        </w:rPr>
        <w:t>mts</w:t>
      </w:r>
      <w:proofErr w:type="spellEnd"/>
      <w:r w:rsidR="0012056A">
        <w:rPr>
          <w:rFonts w:ascii="Arial" w:hAnsi="Arial" w:cs="Arial"/>
          <w:bCs/>
          <w:sz w:val="24"/>
          <w:szCs w:val="24"/>
        </w:rPr>
        <w:t xml:space="preserve">, limitando ao nascente com a avenida Rio de Janeiro; Ao poente com o Sr. Pedro Evangelista de Souza; Ao norte com a Sra. </w:t>
      </w:r>
      <w:proofErr w:type="spellStart"/>
      <w:r w:rsidR="0012056A">
        <w:rPr>
          <w:rFonts w:ascii="Arial" w:hAnsi="Arial" w:cs="Arial"/>
          <w:bCs/>
          <w:sz w:val="24"/>
          <w:szCs w:val="24"/>
        </w:rPr>
        <w:t>Ancelma</w:t>
      </w:r>
      <w:proofErr w:type="spellEnd"/>
      <w:r w:rsidR="0012056A">
        <w:rPr>
          <w:rFonts w:ascii="Arial" w:hAnsi="Arial" w:cs="Arial"/>
          <w:bCs/>
          <w:sz w:val="24"/>
          <w:szCs w:val="24"/>
        </w:rPr>
        <w:t xml:space="preserve"> Francisca da Costa e </w:t>
      </w:r>
      <w:proofErr w:type="spellStart"/>
      <w:r w:rsidR="0012056A">
        <w:rPr>
          <w:rFonts w:ascii="Arial" w:hAnsi="Arial" w:cs="Arial"/>
          <w:bCs/>
          <w:sz w:val="24"/>
          <w:szCs w:val="24"/>
        </w:rPr>
        <w:t>Divalcy</w:t>
      </w:r>
      <w:proofErr w:type="spellEnd"/>
      <w:r w:rsidR="0012056A">
        <w:rPr>
          <w:rFonts w:ascii="Arial" w:hAnsi="Arial" w:cs="Arial"/>
          <w:bCs/>
          <w:sz w:val="24"/>
          <w:szCs w:val="24"/>
        </w:rPr>
        <w:t xml:space="preserve"> Ama e ao Sul com o Sr. Saturnino Pereira dos Santos. </w:t>
      </w:r>
      <w:r w:rsidR="004549B6">
        <w:rPr>
          <w:rFonts w:ascii="Arial" w:hAnsi="Arial" w:cs="Arial"/>
          <w:bCs/>
          <w:sz w:val="24"/>
          <w:szCs w:val="24"/>
        </w:rPr>
        <w:t xml:space="preserve">Sobre o referido se encontra edificada </w:t>
      </w:r>
      <w:proofErr w:type="gramStart"/>
      <w:r w:rsidR="004549B6">
        <w:rPr>
          <w:rFonts w:ascii="Arial" w:hAnsi="Arial" w:cs="Arial"/>
          <w:bCs/>
          <w:sz w:val="24"/>
          <w:szCs w:val="24"/>
        </w:rPr>
        <w:t>1</w:t>
      </w:r>
      <w:proofErr w:type="gramEnd"/>
      <w:r w:rsidR="004549B6">
        <w:rPr>
          <w:rFonts w:ascii="Arial" w:hAnsi="Arial" w:cs="Arial"/>
          <w:bCs/>
          <w:sz w:val="24"/>
          <w:szCs w:val="24"/>
        </w:rPr>
        <w:t xml:space="preserve"> (uma) casa residencial composta de 6 (seis) cômodos, coberta de telhas romanas, piso de cimento, instalações elétricas completas, conforme Av.03 M-541. </w:t>
      </w:r>
      <w:r w:rsidR="00F67452" w:rsidRPr="00521DAE">
        <w:rPr>
          <w:rFonts w:ascii="Arial" w:hAnsi="Arial" w:cs="Arial"/>
          <w:sz w:val="24"/>
          <w:szCs w:val="24"/>
        </w:rPr>
        <w:t xml:space="preserve">Imóvel </w:t>
      </w:r>
      <w:r w:rsidR="00521DAE" w:rsidRPr="00521DAE">
        <w:rPr>
          <w:rFonts w:ascii="Arial" w:hAnsi="Arial" w:cs="Arial"/>
          <w:sz w:val="24"/>
          <w:szCs w:val="24"/>
        </w:rPr>
        <w:t>Adjudicado a esta</w:t>
      </w:r>
      <w:r w:rsidR="00F67452" w:rsidRPr="00521DAE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67452" w:rsidRPr="00521DAE">
        <w:rPr>
          <w:rFonts w:ascii="Arial" w:hAnsi="Arial" w:cs="Arial"/>
          <w:bCs/>
          <w:i/>
          <w:iCs/>
          <w:sz w:val="24"/>
          <w:szCs w:val="24"/>
        </w:rPr>
        <w:t>GoiásFomento</w:t>
      </w:r>
      <w:proofErr w:type="spellEnd"/>
      <w:proofErr w:type="gramEnd"/>
      <w:r w:rsidR="00F67452" w:rsidRPr="00521DAE">
        <w:rPr>
          <w:rFonts w:ascii="Arial" w:hAnsi="Arial" w:cs="Arial"/>
          <w:sz w:val="24"/>
          <w:szCs w:val="24"/>
        </w:rPr>
        <w:t xml:space="preserve">, </w:t>
      </w:r>
      <w:r w:rsidR="00336EBE" w:rsidRPr="00521DAE">
        <w:rPr>
          <w:rFonts w:ascii="Arial" w:hAnsi="Arial" w:cs="Arial"/>
          <w:sz w:val="24"/>
          <w:szCs w:val="24"/>
        </w:rPr>
        <w:t xml:space="preserve">nos termos dos Autos nº 674, aos 07 de agosto de 2015, emitido pela MM. Juíza da Comarca de </w:t>
      </w:r>
      <w:proofErr w:type="gramStart"/>
      <w:r w:rsidR="00336EBE" w:rsidRPr="00521DAE">
        <w:rPr>
          <w:rFonts w:ascii="Arial" w:hAnsi="Arial" w:cs="Arial"/>
          <w:sz w:val="24"/>
          <w:szCs w:val="24"/>
        </w:rPr>
        <w:t>Iaciara-GO</w:t>
      </w:r>
      <w:proofErr w:type="gramEnd"/>
      <w:r w:rsidR="00F67452" w:rsidRPr="00521DAE">
        <w:rPr>
          <w:rFonts w:ascii="Arial" w:hAnsi="Arial" w:cs="Arial"/>
          <w:sz w:val="24"/>
          <w:szCs w:val="24"/>
        </w:rPr>
        <w:t>. Imóvel devida</w:t>
      </w:r>
      <w:r w:rsidR="00336EBE" w:rsidRPr="00521DAE">
        <w:rPr>
          <w:rFonts w:ascii="Arial" w:hAnsi="Arial" w:cs="Arial"/>
          <w:sz w:val="24"/>
          <w:szCs w:val="24"/>
        </w:rPr>
        <w:t xml:space="preserve">mente registrado no Cartório do 2º Ofício de Notas, Registro de Imóveis e Registro Civil da Comarca de </w:t>
      </w:r>
      <w:proofErr w:type="gramStart"/>
      <w:r w:rsidR="00336EBE" w:rsidRPr="00521DAE">
        <w:rPr>
          <w:rFonts w:ascii="Arial" w:hAnsi="Arial" w:cs="Arial"/>
          <w:sz w:val="24"/>
          <w:szCs w:val="24"/>
        </w:rPr>
        <w:t>Iaciara-GO</w:t>
      </w:r>
      <w:proofErr w:type="gramEnd"/>
      <w:r w:rsidR="00F67452" w:rsidRPr="00521DAE">
        <w:rPr>
          <w:rFonts w:ascii="Arial" w:hAnsi="Arial" w:cs="Arial"/>
          <w:sz w:val="24"/>
          <w:szCs w:val="24"/>
        </w:rPr>
        <w:t>, sob o R-</w:t>
      </w:r>
      <w:r w:rsidR="00336EBE" w:rsidRPr="00521DAE">
        <w:rPr>
          <w:rFonts w:ascii="Arial" w:hAnsi="Arial" w:cs="Arial"/>
          <w:sz w:val="24"/>
          <w:szCs w:val="24"/>
        </w:rPr>
        <w:t>4 M-541, em 22/10</w:t>
      </w:r>
      <w:r w:rsidR="00F67452" w:rsidRPr="00521DAE">
        <w:rPr>
          <w:rFonts w:ascii="Arial" w:hAnsi="Arial" w:cs="Arial"/>
          <w:sz w:val="24"/>
          <w:szCs w:val="24"/>
        </w:rPr>
        <w:t>/2015.</w:t>
      </w:r>
    </w:p>
    <w:p w:rsidR="00F34483" w:rsidRDefault="00F34483" w:rsidP="0001727C">
      <w:pPr>
        <w:widowControl w:val="0"/>
        <w:autoSpaceDE w:val="0"/>
        <w:ind w:right="-144"/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8E2E38" w:rsidRPr="00D62498" w:rsidTr="008C6E9C">
        <w:trPr>
          <w:trHeight w:val="597"/>
          <w:jc w:val="center"/>
        </w:trPr>
        <w:tc>
          <w:tcPr>
            <w:tcW w:w="2338" w:type="dxa"/>
            <w:vAlign w:val="center"/>
          </w:tcPr>
          <w:p w:rsidR="008E2E38" w:rsidRPr="00D62498" w:rsidRDefault="008E2E38" w:rsidP="008C6E9C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8E2E38" w:rsidRPr="00D62498" w:rsidRDefault="00122C7F" w:rsidP="008C6E9C">
            <w:pPr>
              <w:widowControl w:val="0"/>
              <w:spacing w:line="300" w:lineRule="atLeast"/>
              <w:ind w:right="-1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R$ 101</w:t>
            </w:r>
            <w:r w:rsidR="002222FA">
              <w:rPr>
                <w:rFonts w:ascii="Arial" w:hAnsi="Arial" w:cs="Arial"/>
                <w:b/>
                <w:bCs/>
                <w:sz w:val="24"/>
                <w:szCs w:val="24"/>
              </w:rPr>
              <w:t>.000,00</w:t>
            </w:r>
          </w:p>
          <w:p w:rsidR="008E2E38" w:rsidRPr="00D62498" w:rsidRDefault="008E2E38" w:rsidP="00122C7F">
            <w:pPr>
              <w:widowControl w:val="0"/>
              <w:spacing w:line="300" w:lineRule="atLeast"/>
              <w:ind w:right="-1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122C7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cento e </w:t>
            </w:r>
            <w:proofErr w:type="gramStart"/>
            <w:r w:rsidR="00122C7F">
              <w:rPr>
                <w:rFonts w:ascii="Arial" w:hAnsi="Arial" w:cs="Arial"/>
                <w:b/>
                <w:bCs/>
                <w:sz w:val="24"/>
                <w:szCs w:val="24"/>
              </w:rPr>
              <w:t>hum</w:t>
            </w:r>
            <w:proofErr w:type="gramEnd"/>
            <w:r w:rsidR="00122C7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mil reais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</w:tbl>
    <w:p w:rsidR="00767464" w:rsidRDefault="00767464" w:rsidP="0001727C">
      <w:pPr>
        <w:spacing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</w:p>
    <w:p w:rsidR="00F24FB0" w:rsidRDefault="00F24FB0" w:rsidP="00F24FB0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0350B5" w:rsidRDefault="000350B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4713"/>
        <w:gridCol w:w="4714"/>
      </w:tblGrid>
      <w:tr w:rsidR="00F24FB0" w:rsidTr="00F24FB0">
        <w:tc>
          <w:tcPr>
            <w:tcW w:w="4713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CA0D62">
              <w:rPr>
                <w:rFonts w:cs="Arial"/>
                <w:noProof/>
                <w:sz w:val="24"/>
                <w:u w:val="single"/>
              </w:rPr>
              <w:lastRenderedPageBreak/>
              <w:drawing>
                <wp:inline distT="0" distB="0" distL="0" distR="0" wp14:anchorId="175C16DC" wp14:editId="42E5C280">
                  <wp:extent cx="2881351" cy="2160000"/>
                  <wp:effectExtent l="0" t="0" r="0" b="0"/>
                  <wp:docPr id="41" name="Imagem 41" descr="C:\Users\roberto.junior\Desktop\Fotos Leão Pinto em Iaciara\DCIM\101MSDCF\DSC0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o.junior\Desktop\Fotos Leão Pinto em Iaciara\DCIM\101MSDCF\DSC01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CA0D62">
              <w:rPr>
                <w:rFonts w:cs="Arial"/>
                <w:noProof/>
                <w:sz w:val="24"/>
                <w:u w:val="single"/>
              </w:rPr>
              <w:drawing>
                <wp:inline distT="0" distB="0" distL="0" distR="0" wp14:anchorId="03637468" wp14:editId="19756D56">
                  <wp:extent cx="2881351" cy="2160000"/>
                  <wp:effectExtent l="0" t="0" r="0" b="0"/>
                  <wp:docPr id="42" name="Imagem 42" descr="C:\Users\roberto.junior\Desktop\Fotos Leão Pinto em Iaciara\DCIM\101MSDCF\DSC0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berto.junior\Desktop\Fotos Leão Pinto em Iaciara\DCIM\101MSDCF\DSC01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elacomgrade"/>
        <w:tblW w:w="0" w:type="auto"/>
        <w:tblInd w:w="426" w:type="dxa"/>
        <w:tblLook w:val="04A0" w:firstRow="1" w:lastRow="0" w:firstColumn="1" w:lastColumn="0" w:noHBand="0" w:noVBand="1"/>
      </w:tblPr>
      <w:tblGrid>
        <w:gridCol w:w="4713"/>
        <w:gridCol w:w="4714"/>
      </w:tblGrid>
      <w:tr w:rsidR="00F24FB0" w:rsidTr="00F24FB0">
        <w:tc>
          <w:tcPr>
            <w:tcW w:w="4713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207977">
              <w:rPr>
                <w:rFonts w:cs="Arial"/>
                <w:noProof/>
                <w:sz w:val="24"/>
                <w:u w:val="single"/>
              </w:rPr>
              <w:drawing>
                <wp:inline distT="0" distB="0" distL="0" distR="0" wp14:anchorId="45AE73C8" wp14:editId="509C9F6A">
                  <wp:extent cx="2881351" cy="2160000"/>
                  <wp:effectExtent l="0" t="0" r="0" b="0"/>
                  <wp:docPr id="50" name="Imagem 50" descr="C:\Users\roberto.junior\Desktop\Fotos Leão Pinto em Iaciara\DCIM\101MSDCF\DSC0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roberto.junior\Desktop\Fotos Leão Pinto em Iaciara\DCIM\101MSDCF\DSC0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F24FB0" w:rsidRDefault="00F24FB0" w:rsidP="004007DA">
            <w:pPr>
              <w:pStyle w:val="Ttulo"/>
              <w:jc w:val="left"/>
              <w:rPr>
                <w:rFonts w:cs="Arial"/>
                <w:sz w:val="24"/>
                <w:u w:val="single"/>
              </w:rPr>
            </w:pPr>
            <w:r w:rsidRPr="00360CE3">
              <w:rPr>
                <w:rFonts w:cs="Arial"/>
                <w:noProof/>
                <w:sz w:val="24"/>
                <w:u w:val="single"/>
              </w:rPr>
              <w:drawing>
                <wp:inline distT="0" distB="0" distL="0" distR="0" wp14:anchorId="239C8498" wp14:editId="469781F3">
                  <wp:extent cx="2881351" cy="2160000"/>
                  <wp:effectExtent l="0" t="0" r="0" b="0"/>
                  <wp:docPr id="128" name="Imagem 128" descr="C:\Users\roberto.junior\Desktop\Fotos Leão Pinto em Iaciara\DCIM\101MSDCF\DSC0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roberto.junior\Desktop\Fotos Leão Pinto em Iaciara\DCIM\101MSDCF\DSC01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A12E15" w:rsidRDefault="00A12E15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Pr="00E87B9F" w:rsidRDefault="00122C7F" w:rsidP="00122C7F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0</w:t>
      </w:r>
      <w:r w:rsidR="00D10357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– I</w:t>
      </w:r>
      <w:r w:rsidR="004755B0">
        <w:rPr>
          <w:rFonts w:ascii="Arial" w:hAnsi="Arial" w:cs="Arial"/>
          <w:b/>
          <w:bCs/>
          <w:sz w:val="24"/>
          <w:szCs w:val="24"/>
          <w:u w:val="single"/>
        </w:rPr>
        <w:t>TU</w:t>
      </w:r>
      <w:r w:rsidR="003E7CBD">
        <w:rPr>
          <w:rFonts w:ascii="Arial" w:hAnsi="Arial" w:cs="Arial"/>
          <w:b/>
          <w:bCs/>
          <w:sz w:val="24"/>
          <w:szCs w:val="24"/>
          <w:u w:val="single"/>
        </w:rPr>
        <w:t>M</w:t>
      </w:r>
      <w:r w:rsidR="004755B0">
        <w:rPr>
          <w:rFonts w:ascii="Arial" w:hAnsi="Arial" w:cs="Arial"/>
          <w:b/>
          <w:bCs/>
          <w:sz w:val="24"/>
          <w:szCs w:val="24"/>
          <w:u w:val="single"/>
        </w:rPr>
        <w:t>BIARA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122C7F" w:rsidRDefault="00122C7F" w:rsidP="00122C7F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122C7F" w:rsidRPr="0076762E" w:rsidRDefault="00122C7F" w:rsidP="00122C7F">
      <w:pPr>
        <w:widowControl w:val="0"/>
        <w:suppressAutoHyphens/>
        <w:autoSpaceDE w:val="0"/>
        <w:ind w:right="-144"/>
        <w:jc w:val="both"/>
        <w:rPr>
          <w:rFonts w:ascii="Arial" w:hAnsi="Arial" w:cs="Arial"/>
          <w:vanish/>
          <w:sz w:val="24"/>
          <w:szCs w:val="24"/>
          <w:specVanish/>
        </w:rPr>
      </w:pPr>
      <w:r w:rsidRPr="00D62498">
        <w:rPr>
          <w:rFonts w:ascii="Arial" w:hAnsi="Arial" w:cs="Arial"/>
          <w:b/>
          <w:sz w:val="24"/>
          <w:szCs w:val="24"/>
        </w:rPr>
        <w:t>IMÓVEL URBANO</w:t>
      </w:r>
      <w:r>
        <w:rPr>
          <w:rFonts w:ascii="Arial" w:hAnsi="Arial" w:cs="Arial"/>
          <w:b/>
          <w:sz w:val="24"/>
          <w:szCs w:val="24"/>
        </w:rPr>
        <w:t>:</w:t>
      </w:r>
      <w:r w:rsidR="004755B0">
        <w:rPr>
          <w:rFonts w:ascii="Arial" w:hAnsi="Arial" w:cs="Arial"/>
          <w:b/>
          <w:sz w:val="24"/>
          <w:szCs w:val="24"/>
        </w:rPr>
        <w:t xml:space="preserve"> </w:t>
      </w:r>
      <w:r w:rsidR="004755B0" w:rsidRPr="0076762E">
        <w:rPr>
          <w:rFonts w:ascii="Arial" w:hAnsi="Arial" w:cs="Arial"/>
          <w:sz w:val="24"/>
          <w:szCs w:val="24"/>
        </w:rPr>
        <w:t xml:space="preserve">Um Lote de terreno de número “B”, com a área de </w:t>
      </w:r>
      <w:r w:rsidR="004755B0" w:rsidRPr="0076762E">
        <w:rPr>
          <w:rFonts w:ascii="Arial" w:hAnsi="Arial" w:cs="Arial"/>
          <w:bCs/>
          <w:sz w:val="24"/>
          <w:szCs w:val="24"/>
        </w:rPr>
        <w:t>275,40m²,</w:t>
      </w:r>
      <w:proofErr w:type="gramStart"/>
      <w:r w:rsidR="004755B0" w:rsidRPr="0076762E"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 w:rsidR="004755B0" w:rsidRPr="0076762E">
        <w:rPr>
          <w:rFonts w:ascii="Arial" w:hAnsi="Arial" w:cs="Arial"/>
          <w:bCs/>
          <w:sz w:val="24"/>
          <w:szCs w:val="24"/>
        </w:rPr>
        <w:t>situado em Itumbiara – GO,</w:t>
      </w:r>
      <w:r w:rsidR="0076762E" w:rsidRPr="0076762E">
        <w:rPr>
          <w:rFonts w:ascii="Arial" w:hAnsi="Arial" w:cs="Arial"/>
          <w:bCs/>
          <w:sz w:val="24"/>
          <w:szCs w:val="24"/>
        </w:rPr>
        <w:t xml:space="preserve"> com área construída de 271,55m², localizada na </w:t>
      </w:r>
      <w:r w:rsidR="004755B0" w:rsidRPr="0076762E">
        <w:rPr>
          <w:rFonts w:ascii="Arial" w:hAnsi="Arial" w:cs="Arial"/>
          <w:bCs/>
          <w:sz w:val="24"/>
          <w:szCs w:val="24"/>
        </w:rPr>
        <w:t>Rua Marechal Deodoro, Setor Central,</w:t>
      </w:r>
      <w:r w:rsidR="00B462AE">
        <w:rPr>
          <w:rFonts w:ascii="Arial" w:hAnsi="Arial" w:cs="Arial"/>
          <w:bCs/>
          <w:sz w:val="24"/>
          <w:szCs w:val="24"/>
        </w:rPr>
        <w:t xml:space="preserve"> em Itumbiara, Estado de Goiás,</w:t>
      </w:r>
      <w:r w:rsidR="004755B0" w:rsidRPr="0076762E">
        <w:rPr>
          <w:rFonts w:ascii="Arial" w:hAnsi="Arial" w:cs="Arial"/>
          <w:bCs/>
          <w:sz w:val="24"/>
          <w:szCs w:val="24"/>
        </w:rPr>
        <w:t xml:space="preserve"> medindo (13,50) de frente para essa Rua, dividindo pela direita com o Lote “A” de </w:t>
      </w:r>
      <w:r w:rsidR="00B462AE">
        <w:rPr>
          <w:rFonts w:ascii="Arial" w:hAnsi="Arial" w:cs="Arial"/>
          <w:bCs/>
          <w:sz w:val="24"/>
          <w:szCs w:val="24"/>
        </w:rPr>
        <w:t>Márcia Pacheco, numa extensão d</w:t>
      </w:r>
      <w:r w:rsidR="004755B0" w:rsidRPr="0076762E">
        <w:rPr>
          <w:rFonts w:ascii="Arial" w:hAnsi="Arial" w:cs="Arial"/>
          <w:bCs/>
          <w:sz w:val="24"/>
          <w:szCs w:val="24"/>
        </w:rPr>
        <w:t>e</w:t>
      </w:r>
      <w:r w:rsidR="00B462AE">
        <w:rPr>
          <w:rFonts w:ascii="Arial" w:hAnsi="Arial" w:cs="Arial"/>
          <w:bCs/>
          <w:sz w:val="24"/>
          <w:szCs w:val="24"/>
        </w:rPr>
        <w:t xml:space="preserve"> </w:t>
      </w:r>
      <w:r w:rsidR="004755B0" w:rsidRPr="0076762E">
        <w:rPr>
          <w:rFonts w:ascii="Arial" w:hAnsi="Arial" w:cs="Arial"/>
          <w:bCs/>
          <w:sz w:val="24"/>
          <w:szCs w:val="24"/>
        </w:rPr>
        <w:t xml:space="preserve">(20,40); pela esquerda com o lote  “C”, de Edna Pacheco, numa extensão total de (20,40); e ao fundo com o lote “D” de </w:t>
      </w:r>
      <w:proofErr w:type="spellStart"/>
      <w:r w:rsidR="004755B0" w:rsidRPr="0076762E">
        <w:rPr>
          <w:rFonts w:ascii="Arial" w:hAnsi="Arial" w:cs="Arial"/>
          <w:bCs/>
          <w:sz w:val="24"/>
          <w:szCs w:val="24"/>
        </w:rPr>
        <w:t>Mathielde</w:t>
      </w:r>
      <w:proofErr w:type="spellEnd"/>
      <w:r w:rsidR="004755B0" w:rsidRPr="0076762E">
        <w:rPr>
          <w:rFonts w:ascii="Arial" w:hAnsi="Arial" w:cs="Arial"/>
          <w:bCs/>
          <w:sz w:val="24"/>
          <w:szCs w:val="24"/>
        </w:rPr>
        <w:t xml:space="preserve"> dos santos Dias </w:t>
      </w:r>
      <w:proofErr w:type="spellStart"/>
      <w:r w:rsidR="004755B0" w:rsidRPr="0076762E">
        <w:rPr>
          <w:rFonts w:ascii="Arial" w:hAnsi="Arial" w:cs="Arial"/>
          <w:bCs/>
          <w:sz w:val="24"/>
          <w:szCs w:val="24"/>
        </w:rPr>
        <w:t>Go</w:t>
      </w:r>
      <w:r w:rsidR="00B462AE">
        <w:rPr>
          <w:rFonts w:ascii="Arial" w:hAnsi="Arial" w:cs="Arial"/>
          <w:bCs/>
          <w:sz w:val="24"/>
          <w:szCs w:val="24"/>
        </w:rPr>
        <w:t>brail</w:t>
      </w:r>
      <w:proofErr w:type="spellEnd"/>
      <w:r w:rsidR="00B462AE">
        <w:rPr>
          <w:rFonts w:ascii="Arial" w:hAnsi="Arial" w:cs="Arial"/>
          <w:bCs/>
          <w:sz w:val="24"/>
          <w:szCs w:val="24"/>
        </w:rPr>
        <w:t xml:space="preserve">, numa extensão de (13,50), respectivo Prédio Residencial, tipo sobrado, forro de laje, cobertura de telhas </w:t>
      </w:r>
      <w:proofErr w:type="spellStart"/>
      <w:r w:rsidR="00B462AE">
        <w:rPr>
          <w:rFonts w:ascii="Arial" w:hAnsi="Arial" w:cs="Arial"/>
          <w:bCs/>
          <w:sz w:val="24"/>
          <w:szCs w:val="24"/>
        </w:rPr>
        <w:t>plan</w:t>
      </w:r>
      <w:proofErr w:type="spellEnd"/>
      <w:r w:rsidR="00B462AE">
        <w:rPr>
          <w:rFonts w:ascii="Arial" w:hAnsi="Arial" w:cs="Arial"/>
          <w:bCs/>
          <w:sz w:val="24"/>
          <w:szCs w:val="24"/>
        </w:rPr>
        <w:t xml:space="preserve">, com instalações completas  de luz elétrica, água encanada, esgoto/sanitárias e telefônicas, com a área construída de 271,55 m², com as seguintes divisões internas – pavimento Térreo – composto de garagem, sala de jantar, hall, sala de estar-1, sala de estar-2, lavabo, escritório, cozinha, despensa, lavanderia, quarto empregada, banho, varanda com a área de 152,66 metros quadrados, escadarias de  acesso ao pavimento </w:t>
      </w:r>
      <w:proofErr w:type="spellStart"/>
      <w:r w:rsidR="00B462AE">
        <w:rPr>
          <w:rFonts w:ascii="Arial" w:hAnsi="Arial" w:cs="Arial"/>
          <w:bCs/>
          <w:sz w:val="24"/>
          <w:szCs w:val="24"/>
        </w:rPr>
        <w:t>suprior</w:t>
      </w:r>
      <w:proofErr w:type="spellEnd"/>
      <w:r w:rsidR="00B462AE">
        <w:rPr>
          <w:rFonts w:ascii="Arial" w:hAnsi="Arial" w:cs="Arial"/>
          <w:bCs/>
          <w:sz w:val="24"/>
          <w:szCs w:val="24"/>
        </w:rPr>
        <w:t>, e o pavimento superior composto de sacada, sala, dois quartos, banco social, closet, com a área de 118,89 metros quadrados, com escadarias de circulação, ambos os pavimentos com piso de cerâmica,</w:t>
      </w:r>
      <w:r w:rsidR="0076762E" w:rsidRPr="0076762E">
        <w:rPr>
          <w:rFonts w:ascii="Arial" w:hAnsi="Arial" w:cs="Arial"/>
          <w:sz w:val="24"/>
          <w:szCs w:val="24"/>
        </w:rPr>
        <w:t xml:space="preserve"> matriculado sob nº</w:t>
      </w:r>
    </w:p>
    <w:p w:rsidR="00122C7F" w:rsidRDefault="0076762E" w:rsidP="00122C7F">
      <w:pPr>
        <w:widowControl w:val="0"/>
        <w:autoSpaceDE w:val="0"/>
        <w:ind w:right="-144"/>
        <w:jc w:val="both"/>
        <w:rPr>
          <w:rFonts w:ascii="Arial" w:hAnsi="Arial" w:cs="Arial"/>
          <w:sz w:val="24"/>
          <w:szCs w:val="24"/>
        </w:rPr>
      </w:pPr>
      <w:r w:rsidRPr="0076762E">
        <w:rPr>
          <w:rFonts w:ascii="Arial" w:hAnsi="Arial" w:cs="Arial"/>
          <w:sz w:val="24"/>
          <w:szCs w:val="24"/>
        </w:rPr>
        <w:t xml:space="preserve"> 8.777 no Cartório de Registro de Imóveis da Segunda </w:t>
      </w:r>
      <w:r w:rsidRPr="0076762E">
        <w:rPr>
          <w:rFonts w:ascii="Arial" w:hAnsi="Arial" w:cs="Arial"/>
          <w:sz w:val="24"/>
          <w:szCs w:val="24"/>
        </w:rPr>
        <w:lastRenderedPageBreak/>
        <w:t xml:space="preserve">Circunscrição da Comarca de Itumbiara – GO. </w:t>
      </w:r>
    </w:p>
    <w:p w:rsidR="0076762E" w:rsidRPr="0076762E" w:rsidRDefault="0076762E" w:rsidP="00122C7F">
      <w:pPr>
        <w:widowControl w:val="0"/>
        <w:autoSpaceDE w:val="0"/>
        <w:ind w:right="-144"/>
        <w:jc w:val="both"/>
        <w:rPr>
          <w:rFonts w:ascii="Arial" w:hAnsi="Arial" w:cs="Arial"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122C7F" w:rsidRPr="00D62498" w:rsidTr="007663F3">
        <w:trPr>
          <w:trHeight w:val="597"/>
          <w:jc w:val="center"/>
        </w:trPr>
        <w:tc>
          <w:tcPr>
            <w:tcW w:w="2338" w:type="dxa"/>
            <w:vAlign w:val="center"/>
          </w:tcPr>
          <w:p w:rsidR="00122C7F" w:rsidRPr="00D62498" w:rsidRDefault="00122C7F" w:rsidP="007663F3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852FF2" w:rsidRPr="00D62498" w:rsidRDefault="00122C7F" w:rsidP="00150C32">
            <w:pPr>
              <w:widowControl w:val="0"/>
              <w:spacing w:line="300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76762E">
              <w:rPr>
                <w:rFonts w:ascii="Arial" w:hAnsi="Arial" w:cs="Arial"/>
                <w:b/>
                <w:bCs/>
                <w:sz w:val="24"/>
                <w:szCs w:val="24"/>
              </w:rPr>
              <w:t>635.410,32</w:t>
            </w:r>
            <w:r w:rsidR="00150C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gramStart"/>
            <w:r w:rsidR="0076762E">
              <w:rPr>
                <w:rFonts w:ascii="Arial" w:hAnsi="Arial" w:cs="Arial"/>
                <w:b/>
                <w:bCs/>
                <w:sz w:val="24"/>
                <w:szCs w:val="24"/>
              </w:rPr>
              <w:t>seiscentos e trinta, quatrocentos e dez reais e trinta e dois centavos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 w:rsidR="0076762E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3"/>
        <w:gridCol w:w="5260"/>
      </w:tblGrid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35" name="Imagem 3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1567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34" name="Imagem 34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B626E0">
              <w:rPr>
                <w:rFonts w:ascii="Arial" w:hAnsi="Arial" w:cs="Arial"/>
                <w:b/>
                <w:sz w:val="16"/>
                <w:szCs w:val="16"/>
              </w:rPr>
              <w:t>FACHADA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LOGRADOURO</w:t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33" name="Imagem 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32" name="Imagem 3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SALA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SALA</w:t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31" name="Imagem 3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30" name="Imagem 3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LAVANDERIA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COZINHA</w:t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013460" cy="1798320"/>
                  <wp:effectExtent l="0" t="0" r="0" b="0"/>
                  <wp:docPr id="29" name="Imagem 2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28" name="Imagem 28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LAVABO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QUARTO</w:t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27" name="Imagem 27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26" name="Imagem 26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COZINHA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QUARTO</w:t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25" name="Imagem 25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17" name="Imagem 17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BANHEIRO SUÍTE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QUARTO</w:t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13" name="Imagem 13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drawing>
                <wp:inline distT="0" distB="0" distL="0" distR="0">
                  <wp:extent cx="3192780" cy="1798320"/>
                  <wp:effectExtent l="0" t="0" r="7620" b="0"/>
                  <wp:docPr id="12" name="Imagem 12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F82" w:rsidRPr="00B626E0" w:rsidTr="000F4E0D">
        <w:tc>
          <w:tcPr>
            <w:tcW w:w="5263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BANHEIRO</w:t>
            </w:r>
          </w:p>
        </w:tc>
        <w:tc>
          <w:tcPr>
            <w:tcW w:w="5260" w:type="dxa"/>
            <w:shd w:val="clear" w:color="auto" w:fill="auto"/>
          </w:tcPr>
          <w:p w:rsidR="00DE7F82" w:rsidRPr="00B626E0" w:rsidRDefault="00DE7F82" w:rsidP="000F4E0D">
            <w:pPr>
              <w:tabs>
                <w:tab w:val="left" w:pos="8505"/>
              </w:tabs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GARAGEM</w:t>
            </w:r>
          </w:p>
        </w:tc>
      </w:tr>
      <w:tr w:rsidR="00DE7F82" w:rsidRPr="00B626E0" w:rsidTr="000F4E0D">
        <w:tc>
          <w:tcPr>
            <w:tcW w:w="10523" w:type="dxa"/>
            <w:gridSpan w:val="2"/>
            <w:shd w:val="clear" w:color="auto" w:fill="auto"/>
          </w:tcPr>
          <w:p w:rsidR="00DE7F82" w:rsidRDefault="00DE7F82" w:rsidP="000F4E0D">
            <w:pPr>
              <w:tabs>
                <w:tab w:val="left" w:pos="8505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object w:dxaOrig="10035" w:dyaOrig="69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5.4pt;height:195.6pt" o:ole="">
                  <v:imagedata r:id="rId55" o:title=""/>
                </v:shape>
                <o:OLEObject Type="Embed" ProgID="PBrush" ShapeID="_x0000_i1025" DrawAspect="Content" ObjectID="_1550987548" r:id="rId56"/>
              </w:object>
            </w:r>
          </w:p>
        </w:tc>
      </w:tr>
      <w:tr w:rsidR="00DE7F82" w:rsidRPr="00B626E0" w:rsidTr="000F4E0D">
        <w:tc>
          <w:tcPr>
            <w:tcW w:w="10523" w:type="dxa"/>
            <w:gridSpan w:val="2"/>
            <w:shd w:val="clear" w:color="auto" w:fill="auto"/>
          </w:tcPr>
          <w:p w:rsidR="00DE7F82" w:rsidRDefault="00DE7F82" w:rsidP="000F4E0D">
            <w:pPr>
              <w:tabs>
                <w:tab w:val="left" w:pos="8505"/>
              </w:tabs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LOCALIZAÇÃO AVALIANDO</w:t>
            </w:r>
          </w:p>
        </w:tc>
      </w:tr>
    </w:tbl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52FF2" w:rsidRPr="00E87B9F" w:rsidRDefault="00852FF2" w:rsidP="00852FF2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0</w:t>
      </w:r>
      <w:r w:rsidR="00D10357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– </w:t>
      </w:r>
      <w:r w:rsidR="00730899">
        <w:rPr>
          <w:rFonts w:ascii="Arial" w:hAnsi="Arial" w:cs="Arial"/>
          <w:b/>
          <w:bCs/>
          <w:sz w:val="24"/>
          <w:szCs w:val="24"/>
          <w:u w:val="single"/>
        </w:rPr>
        <w:t xml:space="preserve">TRINDADE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852FF2" w:rsidRDefault="00852FF2" w:rsidP="00852FF2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</w:rPr>
      </w:pPr>
    </w:p>
    <w:p w:rsidR="00852FF2" w:rsidRPr="0076762E" w:rsidRDefault="00852FF2" w:rsidP="00852FF2">
      <w:pPr>
        <w:widowControl w:val="0"/>
        <w:suppressAutoHyphens/>
        <w:autoSpaceDE w:val="0"/>
        <w:ind w:right="-144"/>
        <w:jc w:val="both"/>
        <w:rPr>
          <w:rFonts w:ascii="Arial" w:hAnsi="Arial" w:cs="Arial"/>
          <w:vanish/>
          <w:sz w:val="24"/>
          <w:szCs w:val="24"/>
          <w:specVanish/>
        </w:rPr>
      </w:pPr>
      <w:r w:rsidRPr="00D62498">
        <w:rPr>
          <w:rFonts w:ascii="Arial" w:hAnsi="Arial" w:cs="Arial"/>
          <w:b/>
          <w:sz w:val="24"/>
          <w:szCs w:val="24"/>
        </w:rPr>
        <w:t>IMÓVEL URBANO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76762E">
        <w:rPr>
          <w:rFonts w:ascii="Arial" w:hAnsi="Arial" w:cs="Arial"/>
          <w:sz w:val="24"/>
          <w:szCs w:val="24"/>
        </w:rPr>
        <w:t xml:space="preserve">Um Lote de terreno </w:t>
      </w:r>
      <w:r>
        <w:rPr>
          <w:rFonts w:ascii="Arial" w:hAnsi="Arial" w:cs="Arial"/>
          <w:sz w:val="24"/>
          <w:szCs w:val="24"/>
        </w:rPr>
        <w:t xml:space="preserve">localizado na </w:t>
      </w:r>
      <w:proofErr w:type="spellStart"/>
      <w:r>
        <w:rPr>
          <w:rFonts w:ascii="Arial" w:hAnsi="Arial" w:cs="Arial"/>
          <w:sz w:val="24"/>
          <w:szCs w:val="24"/>
        </w:rPr>
        <w:t>Qd</w:t>
      </w:r>
      <w:proofErr w:type="spellEnd"/>
      <w:r>
        <w:rPr>
          <w:rFonts w:ascii="Arial" w:hAnsi="Arial" w:cs="Arial"/>
          <w:sz w:val="24"/>
          <w:szCs w:val="24"/>
        </w:rPr>
        <w:t xml:space="preserve">. 22, </w:t>
      </w:r>
      <w:proofErr w:type="spellStart"/>
      <w:r>
        <w:rPr>
          <w:rFonts w:ascii="Arial" w:hAnsi="Arial" w:cs="Arial"/>
          <w:sz w:val="24"/>
          <w:szCs w:val="24"/>
        </w:rPr>
        <w:t>Lt</w:t>
      </w:r>
      <w:proofErr w:type="spellEnd"/>
      <w:r>
        <w:rPr>
          <w:rFonts w:ascii="Arial" w:hAnsi="Arial" w:cs="Arial"/>
          <w:sz w:val="24"/>
          <w:szCs w:val="24"/>
        </w:rPr>
        <w:t>. Nº 21, da Rua Altamiro Alves de Carvalho, Setor dos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Bandeirantes, Trindade – GO, com área total de 360,00 m², medindo 12,00 m de largura na frente e igual medida na linha de fundo; por 30,00m de comprimento por ambos os lados. Confrontando à direita com o lote 22 que está vago; à </w:t>
      </w:r>
      <w:proofErr w:type="gramStart"/>
    </w:p>
    <w:p w:rsidR="00852FF2" w:rsidRDefault="00852FF2" w:rsidP="00852FF2">
      <w:pPr>
        <w:widowControl w:val="0"/>
        <w:autoSpaceDE w:val="0"/>
        <w:ind w:right="-144"/>
        <w:jc w:val="both"/>
        <w:rPr>
          <w:rFonts w:ascii="Arial" w:hAnsi="Arial" w:cs="Arial"/>
          <w:sz w:val="24"/>
          <w:szCs w:val="24"/>
        </w:rPr>
      </w:pPr>
      <w:proofErr w:type="gramEnd"/>
      <w:r w:rsidRPr="0076762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A3037">
        <w:rPr>
          <w:rFonts w:ascii="Arial" w:hAnsi="Arial" w:cs="Arial"/>
          <w:sz w:val="24"/>
          <w:szCs w:val="24"/>
        </w:rPr>
        <w:t>esquerda</w:t>
      </w:r>
      <w:proofErr w:type="gramEnd"/>
      <w:r w:rsidR="003A3037">
        <w:rPr>
          <w:rFonts w:ascii="Arial" w:hAnsi="Arial" w:cs="Arial"/>
          <w:sz w:val="24"/>
          <w:szCs w:val="24"/>
        </w:rPr>
        <w:t xml:space="preserve"> com o lote 20 e na linha de fundo com o lote 04, ambos ocupados. O Lote</w:t>
      </w:r>
      <w:proofErr w:type="gramStart"/>
      <w:r w:rsidR="003A3037">
        <w:rPr>
          <w:rFonts w:ascii="Arial" w:hAnsi="Arial" w:cs="Arial"/>
          <w:sz w:val="24"/>
          <w:szCs w:val="24"/>
        </w:rPr>
        <w:t xml:space="preserve">  </w:t>
      </w:r>
      <w:proofErr w:type="gramEnd"/>
      <w:r w:rsidR="003A3037">
        <w:rPr>
          <w:rFonts w:ascii="Arial" w:hAnsi="Arial" w:cs="Arial"/>
          <w:sz w:val="24"/>
          <w:szCs w:val="24"/>
        </w:rPr>
        <w:t>encontra-se todo murado e há a presença de benfeitorias – um barracão para moradia o qual necessita de alguns reparos e um galpão para indústria, sem acabamento, que necessita de vários reparos. A topografia do terreno é plana</w:t>
      </w:r>
      <w:r w:rsidRPr="0076762E">
        <w:rPr>
          <w:rFonts w:ascii="Arial" w:hAnsi="Arial" w:cs="Arial"/>
          <w:sz w:val="24"/>
          <w:szCs w:val="24"/>
        </w:rPr>
        <w:t>.</w:t>
      </w:r>
      <w:r w:rsidR="003A3037">
        <w:rPr>
          <w:rFonts w:ascii="Arial" w:hAnsi="Arial" w:cs="Arial"/>
          <w:sz w:val="24"/>
          <w:szCs w:val="24"/>
        </w:rPr>
        <w:t xml:space="preserve"> Matrícula nº 36.364 do Cartório do 1º Ofício Tabelionato e Registro de Imóveis da Comarca de Trindade – GO.</w:t>
      </w:r>
    </w:p>
    <w:p w:rsidR="00852FF2" w:rsidRPr="0076762E" w:rsidRDefault="00852FF2" w:rsidP="00852FF2">
      <w:pPr>
        <w:widowControl w:val="0"/>
        <w:autoSpaceDE w:val="0"/>
        <w:ind w:right="-144"/>
        <w:jc w:val="both"/>
        <w:rPr>
          <w:rFonts w:ascii="Arial" w:hAnsi="Arial" w:cs="Arial"/>
          <w:sz w:val="24"/>
          <w:szCs w:val="24"/>
        </w:rPr>
      </w:pPr>
    </w:p>
    <w:tbl>
      <w:tblPr>
        <w:tblW w:w="9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210"/>
      </w:tblGrid>
      <w:tr w:rsidR="00852FF2" w:rsidRPr="00D62498" w:rsidTr="006A7192">
        <w:trPr>
          <w:trHeight w:val="597"/>
          <w:jc w:val="center"/>
        </w:trPr>
        <w:tc>
          <w:tcPr>
            <w:tcW w:w="2338" w:type="dxa"/>
            <w:vAlign w:val="center"/>
          </w:tcPr>
          <w:p w:rsidR="00852FF2" w:rsidRPr="00D62498" w:rsidRDefault="00852FF2" w:rsidP="007663F3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210" w:type="dxa"/>
          </w:tcPr>
          <w:p w:rsidR="00852FF2" w:rsidRPr="00D62498" w:rsidRDefault="00852FF2" w:rsidP="00150C32">
            <w:pPr>
              <w:widowControl w:val="0"/>
              <w:spacing w:line="300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150C32">
              <w:rPr>
                <w:rFonts w:ascii="Arial" w:hAnsi="Arial" w:cs="Arial"/>
                <w:b/>
                <w:bCs/>
                <w:sz w:val="24"/>
                <w:szCs w:val="24"/>
              </w:rPr>
              <w:t>145.130,00</w:t>
            </w:r>
            <w:r w:rsidR="006A719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150C32">
              <w:rPr>
                <w:rFonts w:ascii="Arial" w:hAnsi="Arial" w:cs="Arial"/>
                <w:b/>
                <w:bCs/>
                <w:sz w:val="24"/>
                <w:szCs w:val="24"/>
              </w:rPr>
              <w:t>cento e quarenta e cinco mil e cento e trinta reais</w:t>
            </w:r>
            <w:r w:rsidR="003A3037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</w:tbl>
    <w:p w:rsidR="00852FF2" w:rsidRDefault="00852FF2" w:rsidP="00852FF2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52FF2" w:rsidRDefault="00852FF2" w:rsidP="00852FF2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52FF2" w:rsidRDefault="00852FF2" w:rsidP="00852FF2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52FF2" w:rsidRDefault="00852FF2" w:rsidP="00852FF2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381B" w:rsidRDefault="0086381B" w:rsidP="0086381B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3E7CBD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663440" cy="3497580"/>
            <wp:effectExtent l="0" t="0" r="3810" b="7620"/>
            <wp:docPr id="36" name="Imagem 36" descr="C:\Users\JOHNIL~1.SIL\AppData\Local\Temp\Rar$DI00.063\20161129_1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IL~1.SIL\AppData\Local\Temp\Rar$DI00.063\20161129_1014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924" cy="34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3E7CBD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4612640" cy="3459480"/>
            <wp:effectExtent l="0" t="0" r="0" b="7620"/>
            <wp:docPr id="38" name="Imagem 38" descr="C:\Users\JOHNIL~1.SIL\AppData\Local\Temp\Rar$DI00.655\20161129_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IL~1.SIL\AppData\Local\Temp\Rar$DI00.655\20161129_1008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119" cy="345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3E7CBD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4653280" cy="3489960"/>
            <wp:effectExtent l="0" t="0" r="0" b="0"/>
            <wp:docPr id="37" name="Imagem 37" descr="C:\Users\JOHNIL~1.SIL\AppData\Local\Temp\Rar$DI00.020\20161129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IL~1.SIL\AppData\Local\Temp\Rar$DI00.020\20161129_1015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63" cy="349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E7CBD" w:rsidRPr="00E87B9F" w:rsidRDefault="003E7CBD" w:rsidP="003E7CBD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0</w:t>
      </w:r>
      <w:r w:rsidR="00D10357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bCs/>
          <w:sz w:val="24"/>
          <w:szCs w:val="24"/>
          <w:u w:val="single"/>
        </w:rPr>
        <w:t>ARAGARGAS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proofErr w:type="gramEnd"/>
      <w:r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122C7F" w:rsidRDefault="00122C7F" w:rsidP="003E7CBD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</w:p>
    <w:p w:rsidR="003E7CBD" w:rsidRDefault="003E7CBD" w:rsidP="003E7CBD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</w:p>
    <w:p w:rsidR="003E7CBD" w:rsidRPr="00771533" w:rsidRDefault="00CE0557" w:rsidP="003E7CBD">
      <w:pPr>
        <w:spacing w:before="120" w:after="120" w:line="23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 Lote no Conjunto Ceará</w:t>
      </w:r>
      <w:r w:rsidR="00853728">
        <w:rPr>
          <w:rFonts w:ascii="Arial" w:hAnsi="Arial" w:cs="Arial"/>
          <w:sz w:val="24"/>
          <w:szCs w:val="24"/>
        </w:rPr>
        <w:t>, Quadra /5-C, Lote nº 11, Edificado com uma feita de alvenaria, contendo dois quartos, uma sal, um banheiro, uma cozinha, área no fundo com tanque de cimento e área ao lado, casa coberta de telhas Eternit, parede rebocada e</w:t>
      </w:r>
      <w:proofErr w:type="gramStart"/>
      <w:r w:rsidR="00853728">
        <w:rPr>
          <w:rFonts w:ascii="Arial" w:hAnsi="Arial" w:cs="Arial"/>
          <w:sz w:val="24"/>
          <w:szCs w:val="24"/>
        </w:rPr>
        <w:t xml:space="preserve">  </w:t>
      </w:r>
      <w:proofErr w:type="gramEnd"/>
      <w:r w:rsidR="00853728">
        <w:rPr>
          <w:rFonts w:ascii="Arial" w:hAnsi="Arial" w:cs="Arial"/>
          <w:sz w:val="24"/>
          <w:szCs w:val="24"/>
        </w:rPr>
        <w:t xml:space="preserve">pintada, cercada de muro de alvenaria no fundo e ao lado, frente  sem muro em </w:t>
      </w:r>
      <w:r w:rsidR="003E7CBD" w:rsidRPr="00771533">
        <w:rPr>
          <w:rFonts w:ascii="Arial" w:hAnsi="Arial" w:cs="Arial"/>
          <w:sz w:val="24"/>
          <w:szCs w:val="24"/>
        </w:rPr>
        <w:t xml:space="preserve"> Aragarças-GO. Certidão da matrícula do imóvel, n. 4.686, da 1ª Circunscrição de </w:t>
      </w:r>
      <w:proofErr w:type="gramStart"/>
      <w:r w:rsidR="003E7CBD" w:rsidRPr="00771533">
        <w:rPr>
          <w:rFonts w:ascii="Arial" w:hAnsi="Arial" w:cs="Arial"/>
          <w:sz w:val="24"/>
          <w:szCs w:val="24"/>
        </w:rPr>
        <w:t>Aragarças-GO</w:t>
      </w:r>
      <w:proofErr w:type="gramEnd"/>
      <w:r w:rsidR="00771533">
        <w:rPr>
          <w:rFonts w:ascii="Arial" w:hAnsi="Arial" w:cs="Arial"/>
          <w:sz w:val="24"/>
          <w:szCs w:val="24"/>
        </w:rPr>
        <w:t>.</w:t>
      </w:r>
    </w:p>
    <w:p w:rsidR="00122C7F" w:rsidRDefault="00122C7F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771533" w:rsidRPr="00D62498" w:rsidTr="00FF152F">
        <w:trPr>
          <w:trHeight w:val="597"/>
          <w:jc w:val="center"/>
        </w:trPr>
        <w:tc>
          <w:tcPr>
            <w:tcW w:w="2338" w:type="dxa"/>
            <w:vAlign w:val="center"/>
          </w:tcPr>
          <w:p w:rsidR="00771533" w:rsidRPr="00D62498" w:rsidRDefault="00771533" w:rsidP="00FF152F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771533" w:rsidRPr="00D62498" w:rsidRDefault="00771533" w:rsidP="00BB5C85">
            <w:pPr>
              <w:widowControl w:val="0"/>
              <w:spacing w:line="300" w:lineRule="atLeast"/>
              <w:ind w:right="5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BB5C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34.107,10 </w:t>
            </w: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gramStart"/>
            <w:r w:rsidR="00BB5C85">
              <w:rPr>
                <w:rFonts w:ascii="Arial" w:hAnsi="Arial" w:cs="Arial"/>
                <w:b/>
                <w:bCs/>
                <w:sz w:val="24"/>
                <w:szCs w:val="24"/>
              </w:rPr>
              <w:t>trinta e quatro mil, cento e sete reais e dez centavos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).</w:t>
            </w:r>
          </w:p>
        </w:tc>
      </w:tr>
    </w:tbl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10339" w:rsidRDefault="00310339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381B" w:rsidRDefault="0086381B" w:rsidP="0086381B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771533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Calibri" w:hAnsi="Calibri" w:cs="Arial"/>
          <w:b/>
          <w:noProof/>
        </w:rPr>
        <w:lastRenderedPageBreak/>
        <w:drawing>
          <wp:inline distT="0" distB="0" distL="0" distR="0">
            <wp:extent cx="2644140" cy="1981200"/>
            <wp:effectExtent l="0" t="0" r="3810" b="0"/>
            <wp:docPr id="39" name="Imagem 39" descr="DSC0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1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</w:rPr>
        <w:drawing>
          <wp:inline distT="0" distB="0" distL="0" distR="0" wp14:anchorId="1F8A674E" wp14:editId="1BA9E7FD">
            <wp:extent cx="2644140" cy="1981200"/>
            <wp:effectExtent l="0" t="0" r="3810" b="0"/>
            <wp:docPr id="40" name="Imagem 40" descr="DSC0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15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771533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771533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Calibri" w:hAnsi="Calibri" w:cs="Arial"/>
          <w:b/>
          <w:noProof/>
        </w:rPr>
        <w:drawing>
          <wp:inline distT="0" distB="0" distL="0" distR="0" wp14:anchorId="3317FB4A" wp14:editId="3A100EDD">
            <wp:extent cx="2644140" cy="1981200"/>
            <wp:effectExtent l="0" t="0" r="3810" b="0"/>
            <wp:docPr id="43" name="Imagem 43" descr="DSC0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1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</w:rPr>
        <w:drawing>
          <wp:inline distT="0" distB="0" distL="0" distR="0" wp14:anchorId="1650EFD7" wp14:editId="3A0DD223">
            <wp:extent cx="2644140" cy="1981200"/>
            <wp:effectExtent l="0" t="0" r="3810" b="0"/>
            <wp:docPr id="44" name="Imagem 44" descr="DSC0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21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Pr="00E87B9F" w:rsidRDefault="00771533" w:rsidP="00771533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0</w:t>
      </w:r>
      <w:r w:rsidR="00AC686E">
        <w:rPr>
          <w:rFonts w:ascii="Arial" w:hAnsi="Arial" w:cs="Arial"/>
          <w:b/>
          <w:bCs/>
          <w:sz w:val="24"/>
          <w:szCs w:val="24"/>
          <w:u w:val="single"/>
        </w:rPr>
        <w:t>8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– </w:t>
      </w:r>
      <w:r>
        <w:rPr>
          <w:rFonts w:ascii="Arial" w:hAnsi="Arial" w:cs="Arial"/>
          <w:b/>
          <w:bCs/>
          <w:sz w:val="24"/>
          <w:szCs w:val="24"/>
          <w:u w:val="single"/>
        </w:rPr>
        <w:t>ARAGARGAS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proofErr w:type="gramEnd"/>
      <w:r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853728" w:rsidP="00771533">
      <w:pPr>
        <w:pStyle w:val="Recuodecorpodetexto2"/>
        <w:spacing w:after="120" w:line="23" w:lineRule="atLeast"/>
        <w:ind w:right="6" w:firstLine="0"/>
        <w:rPr>
          <w:rFonts w:ascii="Calibri" w:hAnsi="Calibri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Um lote urano localizado na cidade Aragarças, Setor </w:t>
      </w:r>
      <w:proofErr w:type="spellStart"/>
      <w:r>
        <w:rPr>
          <w:rFonts w:ascii="Arial" w:hAnsi="Arial" w:cs="Arial"/>
          <w:sz w:val="24"/>
          <w:szCs w:val="24"/>
        </w:rPr>
        <w:t>Residencal</w:t>
      </w:r>
      <w:proofErr w:type="spellEnd"/>
      <w:r>
        <w:rPr>
          <w:rFonts w:ascii="Arial" w:hAnsi="Arial" w:cs="Arial"/>
          <w:sz w:val="24"/>
          <w:szCs w:val="24"/>
        </w:rPr>
        <w:t xml:space="preserve"> “Nova Esperança Quadra 07</w:t>
      </w:r>
      <w:r w:rsidR="00892954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771533" w:rsidRPr="002544BD">
        <w:rPr>
          <w:rFonts w:ascii="Arial" w:hAnsi="Arial" w:cs="Arial"/>
          <w:sz w:val="24"/>
          <w:szCs w:val="24"/>
        </w:rPr>
        <w:t>Lt.</w:t>
      </w:r>
      <w:proofErr w:type="gramEnd"/>
      <w:r w:rsidR="00771533" w:rsidRPr="002544BD">
        <w:rPr>
          <w:rFonts w:ascii="Arial" w:hAnsi="Arial" w:cs="Arial"/>
          <w:sz w:val="24"/>
          <w:szCs w:val="24"/>
        </w:rPr>
        <w:t>33, Set</w:t>
      </w:r>
      <w:r w:rsidR="003F7A13">
        <w:rPr>
          <w:rFonts w:ascii="Arial" w:hAnsi="Arial" w:cs="Arial"/>
          <w:sz w:val="24"/>
          <w:szCs w:val="24"/>
        </w:rPr>
        <w:t>or Nova Esperança, Aragarças-GO, com área de 386,54 metros quadros, e as seguintes medidas e confrontações: Frente com 12,26m par à dura de acesso, lado direito com 31,00 metros, dividindo com o lote nº 31, lado esquerdo com 31,00 metros, dividindo com o lote nº 35 e fundo com 12,68 metros dividindo com área verde, devidamente registrado sob a matricula nº</w:t>
      </w:r>
      <w:r w:rsidR="00771533" w:rsidRPr="002544BD">
        <w:rPr>
          <w:rFonts w:ascii="Arial" w:hAnsi="Arial" w:cs="Arial"/>
          <w:sz w:val="24"/>
          <w:szCs w:val="24"/>
        </w:rPr>
        <w:t>3.896, da 1ª Circunscrição de Aragarças-GO</w:t>
      </w:r>
      <w:r w:rsidR="00771533">
        <w:rPr>
          <w:rFonts w:ascii="Calibri" w:hAnsi="Calibri" w:cs="Arial"/>
          <w:sz w:val="24"/>
          <w:szCs w:val="24"/>
        </w:rPr>
        <w:t>.</w:t>
      </w:r>
    </w:p>
    <w:p w:rsidR="002544BD" w:rsidRDefault="002544BD" w:rsidP="00771533">
      <w:pPr>
        <w:pStyle w:val="Recuodecorpodetexto2"/>
        <w:spacing w:after="120" w:line="23" w:lineRule="atLeast"/>
        <w:ind w:right="6" w:firstLine="0"/>
        <w:rPr>
          <w:rFonts w:ascii="Calibri" w:hAnsi="Calibri" w:cs="Arial"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771533" w:rsidRPr="00D62498" w:rsidTr="00FF152F">
        <w:trPr>
          <w:trHeight w:val="597"/>
          <w:jc w:val="center"/>
        </w:trPr>
        <w:tc>
          <w:tcPr>
            <w:tcW w:w="2338" w:type="dxa"/>
            <w:vAlign w:val="center"/>
          </w:tcPr>
          <w:p w:rsidR="00771533" w:rsidRPr="00D62498" w:rsidRDefault="00771533" w:rsidP="00FF152F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771533" w:rsidRPr="00D62498" w:rsidRDefault="00771533" w:rsidP="001C2E5C">
            <w:pPr>
              <w:widowControl w:val="0"/>
              <w:spacing w:line="300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1C2E5C">
              <w:rPr>
                <w:rFonts w:ascii="Arial" w:hAnsi="Arial" w:cs="Arial"/>
                <w:b/>
                <w:bCs/>
                <w:sz w:val="24"/>
                <w:szCs w:val="24"/>
              </w:rPr>
              <w:t>57.280,05 </w:t>
            </w: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cinquenta e sete mil,</w:t>
            </w:r>
            <w:r w:rsidR="001C2E5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duzentos e oitenta reais e cinco centavos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).</w:t>
            </w:r>
          </w:p>
        </w:tc>
      </w:tr>
    </w:tbl>
    <w:p w:rsidR="00771533" w:rsidRDefault="00771533" w:rsidP="00771533">
      <w:pPr>
        <w:spacing w:after="120" w:line="23" w:lineRule="atLeast"/>
        <w:jc w:val="both"/>
        <w:rPr>
          <w:rFonts w:ascii="Calibri" w:hAnsi="Calibri" w:cs="Arial"/>
        </w:rPr>
      </w:pPr>
    </w:p>
    <w:p w:rsidR="00771533" w:rsidRDefault="00771533" w:rsidP="00771533">
      <w:pPr>
        <w:spacing w:after="120" w:line="23" w:lineRule="atLeast"/>
        <w:jc w:val="both"/>
        <w:rPr>
          <w:rFonts w:ascii="Calibri" w:hAnsi="Calibri" w:cs="Arial"/>
        </w:rPr>
      </w:pPr>
    </w:p>
    <w:p w:rsidR="00771533" w:rsidRDefault="00771533" w:rsidP="00771533">
      <w:pPr>
        <w:spacing w:after="120" w:line="23" w:lineRule="atLeast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noProof/>
        </w:rPr>
        <w:lastRenderedPageBreak/>
        <w:drawing>
          <wp:inline distT="0" distB="0" distL="0" distR="0">
            <wp:extent cx="2644140" cy="1981200"/>
            <wp:effectExtent l="0" t="0" r="3810" b="0"/>
            <wp:docPr id="45" name="Imagem 45" descr="DSC0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1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</w:rPr>
        <w:drawing>
          <wp:inline distT="0" distB="0" distL="0" distR="0">
            <wp:extent cx="2644140" cy="1981200"/>
            <wp:effectExtent l="0" t="0" r="3810" b="0"/>
            <wp:docPr id="46" name="Imagem 46" descr="DSC0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21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771533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Calibri" w:hAnsi="Calibri" w:cs="Arial"/>
          <w:b/>
          <w:noProof/>
        </w:rPr>
        <w:drawing>
          <wp:inline distT="0" distB="0" distL="0" distR="0">
            <wp:extent cx="2644140" cy="1981200"/>
            <wp:effectExtent l="0" t="0" r="3810" b="0"/>
            <wp:docPr id="47" name="Imagem 47" descr="DSC0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21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</w:rPr>
        <w:drawing>
          <wp:inline distT="0" distB="0" distL="0" distR="0">
            <wp:extent cx="2644140" cy="1981200"/>
            <wp:effectExtent l="0" t="0" r="3810" b="0"/>
            <wp:docPr id="48" name="Imagem 48" descr="DSC0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212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Pr="00E87B9F" w:rsidRDefault="00771533" w:rsidP="00771533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LOTE Nº </w:t>
      </w:r>
      <w:r w:rsidR="00AC686E">
        <w:rPr>
          <w:rFonts w:ascii="Arial" w:hAnsi="Arial" w:cs="Arial"/>
          <w:b/>
          <w:bCs/>
          <w:sz w:val="24"/>
          <w:szCs w:val="24"/>
          <w:u w:val="single"/>
        </w:rPr>
        <w:t>09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–</w:t>
      </w:r>
      <w:proofErr w:type="gramStart"/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C2E5C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gramEnd"/>
      <w:r w:rsidR="001C2E5C">
        <w:rPr>
          <w:rFonts w:ascii="Arial" w:hAnsi="Arial" w:cs="Arial"/>
          <w:b/>
          <w:bCs/>
          <w:sz w:val="24"/>
          <w:szCs w:val="24"/>
          <w:u w:val="single"/>
        </w:rPr>
        <w:t>ITAGUARI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771533" w:rsidRDefault="00771533" w:rsidP="00771533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</w:p>
    <w:p w:rsidR="002544BD" w:rsidRPr="002544BD" w:rsidRDefault="002544BD" w:rsidP="002544BD">
      <w:pPr>
        <w:spacing w:after="120" w:line="23" w:lineRule="atLeast"/>
        <w:jc w:val="both"/>
        <w:rPr>
          <w:rFonts w:ascii="Arial" w:hAnsi="Arial" w:cs="Arial"/>
          <w:sz w:val="24"/>
          <w:szCs w:val="24"/>
        </w:rPr>
      </w:pPr>
      <w:r w:rsidRPr="002544BD">
        <w:rPr>
          <w:rFonts w:ascii="Arial" w:hAnsi="Arial" w:cs="Arial"/>
          <w:sz w:val="24"/>
          <w:szCs w:val="24"/>
        </w:rPr>
        <w:t xml:space="preserve">O </w:t>
      </w:r>
      <w:r w:rsidR="00571BB3">
        <w:rPr>
          <w:rFonts w:ascii="Arial" w:hAnsi="Arial" w:cs="Arial"/>
          <w:sz w:val="24"/>
          <w:szCs w:val="24"/>
        </w:rPr>
        <w:t>lote 21, situado na Rua 22, Quadra 03, residencial Jos</w:t>
      </w:r>
      <w:r w:rsidR="00852D2D">
        <w:rPr>
          <w:rFonts w:ascii="Arial" w:hAnsi="Arial" w:cs="Arial"/>
          <w:sz w:val="24"/>
          <w:szCs w:val="24"/>
        </w:rPr>
        <w:t xml:space="preserve">é Sampaio, </w:t>
      </w:r>
      <w:proofErr w:type="spellStart"/>
      <w:r w:rsidR="00852D2D">
        <w:rPr>
          <w:rFonts w:ascii="Arial" w:hAnsi="Arial" w:cs="Arial"/>
          <w:sz w:val="24"/>
          <w:szCs w:val="24"/>
        </w:rPr>
        <w:t>Itaguari</w:t>
      </w:r>
      <w:proofErr w:type="spellEnd"/>
      <w:r w:rsidR="00852D2D">
        <w:rPr>
          <w:rFonts w:ascii="Arial" w:hAnsi="Arial" w:cs="Arial"/>
          <w:sz w:val="24"/>
          <w:szCs w:val="24"/>
        </w:rPr>
        <w:t xml:space="preserve"> – GO, dentro das </w:t>
      </w:r>
      <w:r w:rsidR="00906D5D">
        <w:rPr>
          <w:rFonts w:ascii="Arial" w:hAnsi="Arial" w:cs="Arial"/>
          <w:sz w:val="24"/>
          <w:szCs w:val="24"/>
        </w:rPr>
        <w:t xml:space="preserve">seguintes divisas e dimensões: </w:t>
      </w:r>
      <w:r w:rsidR="00852D2D">
        <w:rPr>
          <w:rFonts w:ascii="Arial" w:hAnsi="Arial" w:cs="Arial"/>
          <w:sz w:val="24"/>
          <w:szCs w:val="24"/>
        </w:rPr>
        <w:t>pela frente com a 22, na extensão de 10,00 metros, por um lado com lote 20, na extensão de 24,00 metros e pelo fundo com o lote 04, na extensão de 10,00 metros, com a área total de 240,00m², devidamente registrado no sob nº R2/1</w:t>
      </w:r>
      <w:r w:rsidRPr="002544BD">
        <w:rPr>
          <w:rFonts w:ascii="Arial" w:hAnsi="Arial" w:cs="Arial"/>
          <w:sz w:val="24"/>
          <w:szCs w:val="24"/>
        </w:rPr>
        <w:t xml:space="preserve">.767, da 1ª Circunscrição de </w:t>
      </w:r>
      <w:proofErr w:type="spellStart"/>
      <w:proofErr w:type="gramStart"/>
      <w:r w:rsidRPr="002544BD">
        <w:rPr>
          <w:rFonts w:ascii="Arial" w:hAnsi="Arial" w:cs="Arial"/>
          <w:sz w:val="24"/>
          <w:szCs w:val="24"/>
        </w:rPr>
        <w:t>Itaguari</w:t>
      </w:r>
      <w:proofErr w:type="spellEnd"/>
      <w:r w:rsidRPr="002544BD">
        <w:rPr>
          <w:rFonts w:ascii="Arial" w:hAnsi="Arial" w:cs="Arial"/>
          <w:sz w:val="24"/>
          <w:szCs w:val="24"/>
        </w:rPr>
        <w:t>-GO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2544BD" w:rsidRDefault="002544BD" w:rsidP="002544BD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2544BD" w:rsidRPr="00D62498" w:rsidTr="00FF152F">
        <w:trPr>
          <w:trHeight w:val="597"/>
          <w:jc w:val="center"/>
        </w:trPr>
        <w:tc>
          <w:tcPr>
            <w:tcW w:w="2338" w:type="dxa"/>
            <w:vAlign w:val="center"/>
          </w:tcPr>
          <w:p w:rsidR="002544BD" w:rsidRPr="00D62498" w:rsidRDefault="002544BD" w:rsidP="00FF152F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2544BD" w:rsidRPr="00D62498" w:rsidRDefault="002544BD" w:rsidP="001C2E5C">
            <w:pPr>
              <w:widowControl w:val="0"/>
              <w:spacing w:line="300" w:lineRule="atLeast"/>
              <w:ind w:right="-1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1C2E5C">
              <w:rPr>
                <w:rFonts w:ascii="Arial" w:hAnsi="Arial" w:cs="Arial"/>
                <w:b/>
                <w:bCs/>
                <w:sz w:val="24"/>
                <w:szCs w:val="24"/>
              </w:rPr>
              <w:t>19.280,94 (</w:t>
            </w:r>
            <w:r w:rsidR="00A91963">
              <w:rPr>
                <w:rFonts w:ascii="Arial" w:hAnsi="Arial" w:cs="Arial"/>
                <w:b/>
                <w:bCs/>
                <w:sz w:val="24"/>
                <w:szCs w:val="24"/>
              </w:rPr>
              <w:t>dezenove mil duzentos e oitenta reais e noventa e quatro centavos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).</w:t>
            </w:r>
          </w:p>
        </w:tc>
      </w:tr>
    </w:tbl>
    <w:p w:rsidR="002544BD" w:rsidRDefault="002544BD" w:rsidP="002544BD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86381B" w:rsidRDefault="0086381B" w:rsidP="0086381B">
      <w:pPr>
        <w:pStyle w:val="Ttulo"/>
        <w:jc w:val="left"/>
        <w:rPr>
          <w:rFonts w:cs="Arial"/>
          <w:sz w:val="24"/>
          <w:u w:val="single"/>
        </w:rPr>
      </w:pPr>
      <w:r w:rsidRPr="003073FB">
        <w:rPr>
          <w:rFonts w:cs="Arial"/>
          <w:sz w:val="24"/>
        </w:rPr>
        <w:t xml:space="preserve">– </w:t>
      </w:r>
      <w:r>
        <w:rPr>
          <w:rFonts w:cs="Arial"/>
          <w:sz w:val="24"/>
          <w:u w:val="single"/>
        </w:rPr>
        <w:t xml:space="preserve">FOTOS DO </w:t>
      </w:r>
      <w:proofErr w:type="gramStart"/>
      <w:r>
        <w:rPr>
          <w:rFonts w:cs="Arial"/>
          <w:sz w:val="24"/>
          <w:u w:val="single"/>
        </w:rPr>
        <w:t xml:space="preserve">IMÓVEL </w:t>
      </w:r>
      <w:r w:rsidRPr="003073FB">
        <w:rPr>
          <w:rFonts w:cs="Arial"/>
          <w:sz w:val="24"/>
          <w:u w:val="single"/>
        </w:rPr>
        <w:t>:</w:t>
      </w:r>
      <w:proofErr w:type="gramEnd"/>
    </w:p>
    <w:p w:rsidR="002544BD" w:rsidRDefault="002544BD" w:rsidP="002544BD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2544BD" w:rsidRPr="002544BD" w:rsidRDefault="002544BD" w:rsidP="002544BD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102588" cy="2324100"/>
            <wp:effectExtent l="0" t="0" r="3175" b="0"/>
            <wp:docPr id="49" name="Imagem 49" descr="IMG-20161128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0161128-WA000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8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3180" cy="1950720"/>
            <wp:effectExtent l="0" t="0" r="7620" b="0"/>
            <wp:docPr id="51" name="Imagem 51" descr="IMG-2016112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61128-WA000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33" w:rsidRDefault="00771533" w:rsidP="00771533">
      <w:pPr>
        <w:spacing w:after="120" w:line="23" w:lineRule="atLeast"/>
        <w:jc w:val="both"/>
        <w:rPr>
          <w:rFonts w:ascii="Calibri" w:hAnsi="Calibri" w:cs="Arial"/>
        </w:rPr>
      </w:pPr>
    </w:p>
    <w:p w:rsidR="002544BD" w:rsidRDefault="002544BD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2544BD" w:rsidRDefault="002544BD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2544BD" w:rsidRDefault="002544BD" w:rsidP="002544BD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583180" cy="1950720"/>
            <wp:effectExtent l="0" t="0" r="7620" b="0"/>
            <wp:docPr id="52" name="Imagem 52" descr="IMG-20161128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0161128-WA000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1360" cy="1950720"/>
            <wp:effectExtent l="0" t="0" r="0" b="0"/>
            <wp:docPr id="53" name="Imagem 53" descr="IMG-20161128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61128-WA00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6B733A" w:rsidRPr="00E87B9F" w:rsidRDefault="006B733A" w:rsidP="006B733A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10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gramEnd"/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–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GOIANIA 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-GO</w:t>
      </w:r>
    </w:p>
    <w:p w:rsidR="006B733A" w:rsidRDefault="006B733A" w:rsidP="006B733A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</w:p>
    <w:p w:rsidR="006B733A" w:rsidRPr="002544BD" w:rsidRDefault="00FA6A12" w:rsidP="006B733A">
      <w:pPr>
        <w:spacing w:after="120" w:line="23" w:lineRule="atLeast"/>
        <w:jc w:val="both"/>
        <w:rPr>
          <w:rFonts w:ascii="Arial" w:hAnsi="Arial" w:cs="Arial"/>
          <w:sz w:val="24"/>
          <w:szCs w:val="24"/>
        </w:rPr>
      </w:pPr>
      <w:r w:rsidRPr="00A03D11">
        <w:rPr>
          <w:rFonts w:ascii="Arial" w:hAnsi="Arial" w:cs="Arial"/>
          <w:bCs/>
          <w:color w:val="000000"/>
        </w:rPr>
        <w:t>01 Imóvel: Uma casa residencial Geminada nº 03, do “Residencial</w:t>
      </w:r>
      <w:proofErr w:type="gramStart"/>
      <w:r w:rsidRPr="00A03D11">
        <w:rPr>
          <w:rFonts w:ascii="Arial" w:hAnsi="Arial" w:cs="Arial"/>
          <w:bCs/>
          <w:color w:val="000000"/>
        </w:rPr>
        <w:t xml:space="preserve">  </w:t>
      </w:r>
      <w:proofErr w:type="gramEnd"/>
      <w:r w:rsidRPr="00A03D11">
        <w:rPr>
          <w:rFonts w:ascii="Arial" w:hAnsi="Arial" w:cs="Arial"/>
          <w:bCs/>
          <w:color w:val="000000"/>
        </w:rPr>
        <w:t xml:space="preserve">Anna </w:t>
      </w:r>
      <w:proofErr w:type="spellStart"/>
      <w:r w:rsidRPr="00A03D11">
        <w:rPr>
          <w:rFonts w:ascii="Arial" w:hAnsi="Arial" w:cs="Arial"/>
          <w:bCs/>
          <w:color w:val="000000"/>
        </w:rPr>
        <w:t>Cechet</w:t>
      </w:r>
      <w:proofErr w:type="spellEnd"/>
      <w:r w:rsidRPr="00A03D11">
        <w:rPr>
          <w:rFonts w:ascii="Arial" w:hAnsi="Arial" w:cs="Arial"/>
          <w:bCs/>
          <w:color w:val="000000"/>
        </w:rPr>
        <w:t>”, com a seguinte divisão interna: 02 (dois) quartos sendo um suíte, banheiro social, sala, varanda, cozinha, área de serviço e vaga de veículo descoberta, com área total de  192,31m², sendo 80,96m² de área construída e 111,35m² de área descoberta,  correspondendo-lhe a fração ideal de 192,31m² ou 43,79% da área do lote de terras nº 39, da quadra 06, sito a Rua Dourados, no Residencial ANA CLARA, com 439,18m², na cidade de Goiânia – GO, devidamente matriculado no Cartório de Registro de Imóveis da 1º Circunscrição da Comarca de Goiânia/GO, sob nº 215.928, e cadastrado junto a Prefeitura sob nº 360.406.0248.0036</w:t>
      </w:r>
    </w:p>
    <w:p w:rsidR="006B733A" w:rsidRDefault="006B733A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6B733A" w:rsidRPr="00D62498" w:rsidTr="00EA2F6C">
        <w:trPr>
          <w:trHeight w:val="597"/>
          <w:jc w:val="center"/>
        </w:trPr>
        <w:tc>
          <w:tcPr>
            <w:tcW w:w="2338" w:type="dxa"/>
            <w:vAlign w:val="center"/>
          </w:tcPr>
          <w:p w:rsidR="006B733A" w:rsidRPr="00D62498" w:rsidRDefault="006B733A" w:rsidP="00EA2F6C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6B733A" w:rsidRPr="00D62498" w:rsidRDefault="006B733A" w:rsidP="00FA6A12">
            <w:pPr>
              <w:widowControl w:val="0"/>
              <w:spacing w:line="300" w:lineRule="atLeast"/>
              <w:ind w:right="-1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R$ 1</w:t>
            </w:r>
            <w:r w:rsidR="00FA6A12">
              <w:rPr>
                <w:rFonts w:ascii="Arial" w:hAnsi="Arial" w:cs="Arial"/>
                <w:b/>
                <w:bCs/>
                <w:sz w:val="24"/>
                <w:szCs w:val="24"/>
              </w:rPr>
              <w:t>16.827,86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</w:t>
            </w:r>
            <w:r w:rsidR="00FA6A12">
              <w:rPr>
                <w:rFonts w:ascii="Arial" w:hAnsi="Arial" w:cs="Arial"/>
                <w:b/>
                <w:bCs/>
                <w:sz w:val="24"/>
                <w:szCs w:val="24"/>
              </w:rPr>
              <w:t>cento e dezesseis mil, oitocentos e vinte e sete reais e oitenta e seis centavos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).</w:t>
            </w:r>
          </w:p>
        </w:tc>
      </w:tr>
    </w:tbl>
    <w:p w:rsidR="006B733A" w:rsidRDefault="006B733A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DF78E6" w:rsidRDefault="00DF78E6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52800" cy="2514600"/>
            <wp:effectExtent l="0" t="0" r="0" b="0"/>
            <wp:docPr id="54" name="Imagem 54" descr="C:\Users\JOHNIL~1.SIL\AppData\Local\Temp\Rar$DI09.133\IMG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IL~1.SIL\AppData\Local\Temp\Rar$DI09.133\IMG_446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48" cy="25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52800" cy="2461260"/>
            <wp:effectExtent l="0" t="0" r="0" b="0"/>
            <wp:docPr id="55" name="Imagem 55" descr="C:\Users\JOHNIL~1.SIL\AppData\Local\Temp\Rar$DI00.299\IMG_44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IL~1.SIL\AppData\Local\Temp\Rar$DI00.299\IMG_4459 (1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49" cy="24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CE0557" w:rsidRDefault="00CE0557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850640" cy="2887980"/>
            <wp:effectExtent l="0" t="0" r="0" b="7620"/>
            <wp:docPr id="56" name="Imagem 56" descr="C:\Users\JOHNIL~1.SIL\AppData\Local\Temp\Rar$DI19.623\IMG_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IL~1.SIL\AppData\Local\Temp\Rar$DI19.623\IMG_446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040" cy="28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8E6" w:rsidRDefault="00DF78E6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DF78E6" w:rsidRDefault="00DF78E6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DF78E6" w:rsidRPr="00E87B9F" w:rsidRDefault="00DF78E6" w:rsidP="00DF78E6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11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gramEnd"/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–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RIO QUENTE 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-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GO</w:t>
      </w:r>
    </w:p>
    <w:p w:rsidR="00DF78E6" w:rsidRDefault="00DF78E6" w:rsidP="00DF78E6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</w:p>
    <w:p w:rsidR="00DF78E6" w:rsidRPr="00A03D11" w:rsidRDefault="00DF78E6" w:rsidP="00DF78E6">
      <w:pPr>
        <w:jc w:val="both"/>
        <w:rPr>
          <w:rFonts w:ascii="Arial" w:hAnsi="Arial" w:cs="Arial"/>
          <w:bCs/>
          <w:color w:val="000000"/>
        </w:rPr>
      </w:pPr>
      <w:r w:rsidRPr="00A03D11">
        <w:rPr>
          <w:rFonts w:ascii="Arial" w:hAnsi="Arial" w:cs="Arial"/>
          <w:bCs/>
          <w:color w:val="000000"/>
        </w:rPr>
        <w:t xml:space="preserve">Imóvel: Um terreno urbano para construção, consistente no Lote nº 45 (quarenta e cinco) da Quadra 06 (seis), sem benfeitorias, no loteamento “Portal do Rio Quente”, na cidade de Rio Quente/GO, medindo 13,00 metros de frente para a Rua </w:t>
      </w:r>
      <w:proofErr w:type="gramStart"/>
      <w:r w:rsidRPr="00A03D11">
        <w:rPr>
          <w:rFonts w:ascii="Arial" w:hAnsi="Arial" w:cs="Arial"/>
          <w:bCs/>
          <w:color w:val="000000"/>
        </w:rPr>
        <w:t>1</w:t>
      </w:r>
      <w:proofErr w:type="gramEnd"/>
      <w:r w:rsidRPr="00A03D11">
        <w:rPr>
          <w:rFonts w:ascii="Arial" w:hAnsi="Arial" w:cs="Arial"/>
          <w:bCs/>
          <w:color w:val="000000"/>
        </w:rPr>
        <w:t>; pelo lado direito 31,00 metros, confrontando com o lote nº 46, pelo fundo 13,00 metros confrontando com o lote nº 08, e pelo lado esquerdo 31,00 metros, confrontando com o lote nº 44, perfazendo uma área de 403,00m², devidamente registrado no tabelionato e Ofício de Registro do Distrito de Rio Quente/GO, Termo e Comarca de Caldas Novas/GO, sob o R1 e A2, na Matrícula nº 4.214, cadastrado junto a Prefeitura sob nº 04.006.006.0045.00,livre de desembaraçados de quaisquer dúvidas, dívidas e ônus reais, ações pessoais ou reipersecutórias</w:t>
      </w:r>
      <w:r w:rsidR="00474F4F">
        <w:rPr>
          <w:rFonts w:ascii="Arial" w:hAnsi="Arial" w:cs="Arial"/>
          <w:bCs/>
          <w:color w:val="000000"/>
        </w:rPr>
        <w:t>.</w:t>
      </w:r>
    </w:p>
    <w:p w:rsidR="00501ACD" w:rsidRDefault="00501ACD" w:rsidP="00DF78E6">
      <w:pPr>
        <w:jc w:val="both"/>
        <w:rPr>
          <w:rFonts w:ascii="Arial" w:hAnsi="Arial" w:cs="Arial"/>
          <w:bCs/>
          <w:color w:val="000000"/>
        </w:rPr>
      </w:pPr>
    </w:p>
    <w:p w:rsidR="00DF78E6" w:rsidRDefault="00DF78E6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DF78E6" w:rsidRPr="00D62498" w:rsidTr="00704B37">
        <w:trPr>
          <w:trHeight w:val="597"/>
          <w:jc w:val="center"/>
        </w:trPr>
        <w:tc>
          <w:tcPr>
            <w:tcW w:w="2338" w:type="dxa"/>
            <w:vAlign w:val="center"/>
          </w:tcPr>
          <w:p w:rsidR="00DF78E6" w:rsidRPr="00D62498" w:rsidRDefault="00DF78E6" w:rsidP="00704B37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DF78E6" w:rsidRPr="00D62498" w:rsidRDefault="00DF78E6" w:rsidP="00474F4F">
            <w:pPr>
              <w:widowControl w:val="0"/>
              <w:spacing w:line="300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R$ </w:t>
            </w:r>
            <w:r w:rsidR="00474F4F">
              <w:rPr>
                <w:rFonts w:ascii="Arial" w:hAnsi="Arial" w:cs="Arial"/>
                <w:b/>
                <w:bCs/>
                <w:sz w:val="24"/>
                <w:szCs w:val="24"/>
              </w:rPr>
              <w:t>32.316,67</w:t>
            </w:r>
            <w:proofErr w:type="gramStart"/>
            <w:r w:rsidR="00474F4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 w:rsidR="00474F4F">
              <w:rPr>
                <w:rFonts w:ascii="Arial" w:hAnsi="Arial" w:cs="Arial"/>
                <w:b/>
                <w:bCs/>
                <w:sz w:val="24"/>
                <w:szCs w:val="24"/>
              </w:rPr>
              <w:t>(trinta e dois mil, trezentos e dezesseis reais e sessenta e sete centavos).</w:t>
            </w:r>
          </w:p>
        </w:tc>
      </w:tr>
    </w:tbl>
    <w:p w:rsidR="00DF78E6" w:rsidRDefault="00DF78E6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501ACD" w:rsidRDefault="00501ACD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421380" cy="2335380"/>
            <wp:effectExtent l="0" t="0" r="7620" b="8255"/>
            <wp:docPr id="57" name="Imagem 57" descr="C:\Users\johnilton.silva\AppData\Local\Microsoft\Windows\Temporary Internet Files\Content.Outlook\ZNBK2R0W\Locação - Lt44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ilton.silva\AppData\Local\Microsoft\Windows\Temporary Internet Files\Content.Outlook\ZNBK2R0W\Locação - Lt44 Vert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54" cy="23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CD" w:rsidRDefault="00501ACD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501ACD" w:rsidRDefault="00501ACD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322319" cy="2491740"/>
            <wp:effectExtent l="0" t="0" r="0" b="3810"/>
            <wp:docPr id="58" name="Imagem 58" descr="C:\Users\johnilton.silva\AppData\Local\Microsoft\Windows\Temporary Internet Files\Content.Outlook\ZNBK2R0W\Planta - Lt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ilton.silva\AppData\Local\Microsoft\Windows\Temporary Internet Files\Content.Outlook\ZNBK2R0W\Planta - Lt4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4" cy="24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CD" w:rsidRDefault="00501ACD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501ACD" w:rsidRDefault="001C4D5E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911600" cy="2933700"/>
            <wp:effectExtent l="0" t="0" r="0" b="0"/>
            <wp:docPr id="63" name="Imagem 63" descr="C:\Users\johnilton.silva\AppData\Local\Microsoft\Windows\Temporary Internet Files\Content.Outlook\ZNBK2R0W\20170215_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ilton.silva\AppData\Local\Microsoft\Windows\Temporary Internet Files\Content.Outlook\ZNBK2R0W\20170215_12063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006" cy="29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CD" w:rsidRDefault="00333761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91280" cy="2918460"/>
            <wp:effectExtent l="0" t="0" r="0" b="0"/>
            <wp:docPr id="59" name="Imagem 59" descr="C:\Users\johnilton.silva\AppData\Local\Microsoft\Windows\Temporary Internet Files\Content.Outlook\ZNBK2R0W\20170215_115708 - Lt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ilton.silva\AppData\Local\Microsoft\Windows\Temporary Internet Files\Content.Outlook\ZNBK2R0W\20170215_115708 - Lt44b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84" cy="29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ACD" w:rsidRDefault="00501ACD" w:rsidP="00DF78E6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DF78E6" w:rsidRDefault="00DF78E6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DF78E6" w:rsidRPr="00E87B9F" w:rsidRDefault="00DF78E6" w:rsidP="00DF78E6">
      <w:pPr>
        <w:widowControl w:val="0"/>
        <w:spacing w:line="280" w:lineRule="atLeast"/>
        <w:ind w:right="-14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LOTE Nº 12</w:t>
      </w: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gramEnd"/>
      <w:r w:rsidRPr="00E87B9F">
        <w:rPr>
          <w:rFonts w:ascii="Arial" w:hAnsi="Arial" w:cs="Arial"/>
          <w:b/>
          <w:bCs/>
          <w:sz w:val="24"/>
          <w:szCs w:val="24"/>
          <w:u w:val="single"/>
        </w:rPr>
        <w:t xml:space="preserve">–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RIO QUENTE 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-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E87B9F">
        <w:rPr>
          <w:rFonts w:ascii="Arial" w:hAnsi="Arial" w:cs="Arial"/>
          <w:b/>
          <w:bCs/>
          <w:sz w:val="24"/>
          <w:szCs w:val="24"/>
          <w:u w:val="single"/>
        </w:rPr>
        <w:t>GO</w:t>
      </w:r>
    </w:p>
    <w:p w:rsidR="00DF78E6" w:rsidRDefault="00DF78E6" w:rsidP="006B733A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DF78E6" w:rsidRPr="00A03D11" w:rsidRDefault="00DF78E6" w:rsidP="00DF78E6">
      <w:pPr>
        <w:jc w:val="both"/>
        <w:rPr>
          <w:rFonts w:ascii="Arial" w:hAnsi="Arial" w:cs="Arial"/>
          <w:bCs/>
          <w:color w:val="000000"/>
        </w:rPr>
      </w:pPr>
      <w:r w:rsidRPr="00A03D11">
        <w:rPr>
          <w:rFonts w:ascii="Arial" w:hAnsi="Arial" w:cs="Arial"/>
          <w:bCs/>
          <w:color w:val="000000"/>
        </w:rPr>
        <w:t xml:space="preserve">Imóvel: Um terreno urbano para construção, consistente no lote nº 44 </w:t>
      </w:r>
      <w:r w:rsidR="00474F4F">
        <w:rPr>
          <w:rFonts w:ascii="Arial" w:hAnsi="Arial" w:cs="Arial"/>
          <w:bCs/>
          <w:color w:val="000000"/>
        </w:rPr>
        <w:t>(quarenta quatro) da Quadra 06 (</w:t>
      </w:r>
      <w:r w:rsidRPr="00A03D11">
        <w:rPr>
          <w:rFonts w:ascii="Arial" w:hAnsi="Arial" w:cs="Arial"/>
          <w:bCs/>
          <w:color w:val="000000"/>
        </w:rPr>
        <w:t>seis), sem benfeitorias, no loteamento “Portal do Rio Quente”, na cidade de Rio Quente/GO, medindo 13,00 metros de frente para</w:t>
      </w:r>
      <w:proofErr w:type="gramStart"/>
      <w:r w:rsidRPr="00A03D11">
        <w:rPr>
          <w:rFonts w:ascii="Arial" w:hAnsi="Arial" w:cs="Arial"/>
          <w:bCs/>
          <w:color w:val="000000"/>
        </w:rPr>
        <w:t xml:space="preserve">  </w:t>
      </w:r>
      <w:proofErr w:type="gramEnd"/>
      <w:r w:rsidRPr="00A03D11">
        <w:rPr>
          <w:rFonts w:ascii="Arial" w:hAnsi="Arial" w:cs="Arial"/>
          <w:bCs/>
          <w:color w:val="000000"/>
        </w:rPr>
        <w:t>a Rua 1; pelo lado direito 31,00 metros, confrontando com o lote nº 45, pelo fundo 13,00 metros confrontando com o lote nº 09, e pelo lado esquerdo 31,00 metros, confrontando com o lote nº 43, perfazendo uma área de 403,00m², devidamente registrado no Tabelionato  e Ofício de Registro do Distrito de Rio Quente/GO, Termo e Comarca de Caldas Novas/GO, sob o R1 e A2, na Matrícula</w:t>
      </w:r>
      <w:r w:rsidR="006943F4">
        <w:rPr>
          <w:rFonts w:ascii="Arial" w:hAnsi="Arial" w:cs="Arial"/>
          <w:bCs/>
          <w:color w:val="000000"/>
        </w:rPr>
        <w:t xml:space="preserve"> nº 4.214</w:t>
      </w:r>
      <w:r w:rsidRPr="00A03D11">
        <w:rPr>
          <w:rFonts w:ascii="Arial" w:hAnsi="Arial" w:cs="Arial"/>
          <w:bCs/>
          <w:color w:val="000000"/>
        </w:rPr>
        <w:t>, cadastrado junto a Prefeitura sob nº 04.006.006.0044.00, livre de desembaraçados de quiser dúvidas, dívidas e ônus reais, ações pessoais ou reipersecutórias, inclusive hipotecas, mesmo legais.</w:t>
      </w:r>
    </w:p>
    <w:p w:rsidR="00DF78E6" w:rsidRPr="00A03D11" w:rsidRDefault="00DF78E6" w:rsidP="00DF78E6">
      <w:pPr>
        <w:jc w:val="both"/>
        <w:rPr>
          <w:rFonts w:ascii="Arial" w:hAnsi="Arial" w:cs="Arial"/>
          <w:bCs/>
          <w:color w:val="000000"/>
        </w:rPr>
      </w:pPr>
    </w:p>
    <w:p w:rsidR="00DF78E6" w:rsidRDefault="00DF78E6" w:rsidP="00DF78E6">
      <w:pPr>
        <w:jc w:val="both"/>
        <w:rPr>
          <w:rFonts w:ascii="Arial" w:hAnsi="Arial" w:cs="Arial"/>
          <w:bCs/>
          <w:color w:val="000000"/>
        </w:rPr>
      </w:pPr>
    </w:p>
    <w:p w:rsidR="00DF78E6" w:rsidRDefault="00DF78E6" w:rsidP="00DF78E6">
      <w:pPr>
        <w:jc w:val="both"/>
        <w:rPr>
          <w:rFonts w:ascii="Arial" w:hAnsi="Arial" w:cs="Arial"/>
          <w:bCs/>
          <w:color w:val="000000"/>
        </w:rPr>
      </w:pPr>
    </w:p>
    <w:p w:rsidR="00DF78E6" w:rsidRDefault="00DF78E6" w:rsidP="00DF78E6">
      <w:pPr>
        <w:jc w:val="both"/>
        <w:rPr>
          <w:rFonts w:ascii="Arial" w:hAnsi="Arial" w:cs="Arial"/>
          <w:bCs/>
          <w:color w:val="000000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551"/>
      </w:tblGrid>
      <w:tr w:rsidR="00DF78E6" w:rsidRPr="00D62498" w:rsidTr="00704B37">
        <w:trPr>
          <w:trHeight w:val="597"/>
          <w:jc w:val="center"/>
        </w:trPr>
        <w:tc>
          <w:tcPr>
            <w:tcW w:w="2338" w:type="dxa"/>
            <w:vAlign w:val="center"/>
          </w:tcPr>
          <w:p w:rsidR="00DF78E6" w:rsidRPr="00D62498" w:rsidRDefault="00DF78E6" w:rsidP="00704B37">
            <w:pPr>
              <w:widowControl w:val="0"/>
              <w:spacing w:line="300" w:lineRule="atLeast"/>
              <w:ind w:right="-1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2498">
              <w:rPr>
                <w:rFonts w:ascii="Arial" w:hAnsi="Arial" w:cs="Arial"/>
                <w:b/>
                <w:bCs/>
                <w:sz w:val="24"/>
                <w:szCs w:val="24"/>
              </w:rPr>
              <w:t>Valor de Avaliação</w:t>
            </w:r>
          </w:p>
        </w:tc>
        <w:tc>
          <w:tcPr>
            <w:tcW w:w="7551" w:type="dxa"/>
          </w:tcPr>
          <w:p w:rsidR="00DF78E6" w:rsidRDefault="00DF78E6" w:rsidP="00704B37">
            <w:pPr>
              <w:widowControl w:val="0"/>
              <w:spacing w:line="300" w:lineRule="atLeast"/>
              <w:ind w:right="-1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DF78E6" w:rsidRPr="00D62498" w:rsidRDefault="00474F4F" w:rsidP="00704B37">
            <w:pPr>
              <w:widowControl w:val="0"/>
              <w:spacing w:line="300" w:lineRule="atLeast"/>
              <w:ind w:right="-1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R$ 32.316,67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(trinta e dois mil, trezentos e dezesseis reais e sessenta e sete centavos).</w:t>
            </w:r>
          </w:p>
        </w:tc>
      </w:tr>
    </w:tbl>
    <w:p w:rsidR="00771533" w:rsidRDefault="00771533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0C32" w:rsidRDefault="00150C32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9E8D8E" wp14:editId="6BA97E3D">
            <wp:extent cx="3421380" cy="2335380"/>
            <wp:effectExtent l="0" t="0" r="7620" b="8255"/>
            <wp:docPr id="60" name="Imagem 60" descr="C:\Users\johnilton.silva\AppData\Local\Microsoft\Windows\Temporary Internet Files\Content.Outlook\ZNBK2R0W\Locação - Lt44 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ilton.silva\AppData\Local\Microsoft\Windows\Temporary Internet Files\Content.Outlook\ZNBK2R0W\Locação - Lt44 Vert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54" cy="233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5CDB73" wp14:editId="655BBD31">
            <wp:extent cx="3322319" cy="2491740"/>
            <wp:effectExtent l="0" t="0" r="0" b="3810"/>
            <wp:docPr id="61" name="Imagem 61" descr="C:\Users\johnilton.silva\AppData\Local\Microsoft\Windows\Temporary Internet Files\Content.Outlook\ZNBK2R0W\Planta - Lt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ilton.silva\AppData\Local\Microsoft\Windows\Temporary Internet Files\Content.Outlook\ZNBK2R0W\Planta - Lt4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4" cy="24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B75E8A8" wp14:editId="456B1F11">
            <wp:extent cx="3891280" cy="2918460"/>
            <wp:effectExtent l="0" t="0" r="0" b="0"/>
            <wp:docPr id="62" name="Imagem 62" descr="C:\Users\johnilton.silva\AppData\Local\Microsoft\Windows\Temporary Internet Files\Content.Outlook\ZNBK2R0W\20170215_115708 - Lt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ilton.silva\AppData\Local\Microsoft\Windows\Temporary Internet Files\Content.Outlook\ZNBK2R0W\20170215_115708 - Lt44b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684" cy="29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61" w:rsidRDefault="00333761" w:rsidP="00333761">
      <w:pPr>
        <w:pStyle w:val="Recuodecorpodetexto2"/>
        <w:spacing w:after="120" w:line="23" w:lineRule="atLeast"/>
        <w:ind w:right="6" w:firstLine="0"/>
        <w:rPr>
          <w:rFonts w:ascii="Arial" w:hAnsi="Arial" w:cs="Arial"/>
          <w:sz w:val="24"/>
          <w:szCs w:val="24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bookmarkStart w:id="0" w:name="_GoBack"/>
      <w:bookmarkEnd w:id="0"/>
    </w:p>
    <w:p w:rsidR="00333761" w:rsidRDefault="00AA5FE3" w:rsidP="00472A30">
      <w:pPr>
        <w:widowControl w:val="0"/>
        <w:autoSpaceDE w:val="0"/>
        <w:autoSpaceDN w:val="0"/>
        <w:adjustRightInd w:val="0"/>
        <w:spacing w:line="300" w:lineRule="atLeast"/>
        <w:ind w:right="-144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drawing>
          <wp:inline distT="0" distB="0" distL="0" distR="0">
            <wp:extent cx="3759200" cy="2819400"/>
            <wp:effectExtent l="0" t="0" r="0" b="0"/>
            <wp:docPr id="129" name="Imagem 129" descr="C:\Users\johnilton.silva\AppData\Local\Microsoft\Windows\Temporary Internet Files\Content.Outlook\ZNBK2R0W\20170215_12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ilton.silva\AppData\Local\Microsoft\Windows\Temporary Internet Files\Content.Outlook\ZNBK2R0W\20170215_12063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90" cy="28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333761" w:rsidRDefault="00333761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62498">
        <w:rPr>
          <w:rFonts w:ascii="Arial" w:hAnsi="Arial" w:cs="Arial"/>
          <w:b/>
          <w:bCs/>
          <w:sz w:val="24"/>
          <w:szCs w:val="24"/>
          <w:u w:val="single"/>
        </w:rPr>
        <w:t xml:space="preserve">ANEXO - </w:t>
      </w:r>
      <w:r w:rsidRPr="00D62498">
        <w:rPr>
          <w:b/>
          <w:bCs/>
          <w:sz w:val="24"/>
          <w:szCs w:val="24"/>
          <w:u w:val="single"/>
        </w:rPr>
        <w:t>II</w:t>
      </w:r>
      <w:r w:rsidRPr="00D62498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>MINUTA</w:t>
      </w: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b/>
          <w:bCs/>
          <w:sz w:val="24"/>
          <w:szCs w:val="24"/>
        </w:rPr>
      </w:pP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left="2892" w:right="-144" w:hanging="4253"/>
        <w:jc w:val="both"/>
        <w:rPr>
          <w:rFonts w:ascii="Arial" w:hAnsi="Arial" w:cs="Arial"/>
          <w:b/>
          <w:bCs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ab/>
        <w:t xml:space="preserve">ESCRITURA PÚBLICA DE COMPRA E VENDA COM PACTO ADJETO DE ALIENAÇÃO FIDUCIÁRIA EM GARANTIA, REGIDA PELA LEI 9.514/97, E OUTRAS AVENÇAS QUE ENTRE SI CELEBRAM A AGÊNCIA DE FOMENTO DE GOIÁS S/A, COMO VENDEDORA, E </w:t>
      </w:r>
      <w:proofErr w:type="gramStart"/>
      <w:r w:rsidRPr="00D62498">
        <w:rPr>
          <w:rFonts w:ascii="Arial" w:hAnsi="Arial" w:cs="Arial"/>
          <w:b/>
          <w:bCs/>
          <w:sz w:val="24"/>
          <w:szCs w:val="24"/>
        </w:rPr>
        <w:t>O(</w:t>
      </w:r>
      <w:proofErr w:type="gramEnd"/>
      <w:r w:rsidRPr="00D62498">
        <w:rPr>
          <w:rFonts w:ascii="Arial" w:hAnsi="Arial" w:cs="Arial"/>
          <w:b/>
          <w:bCs/>
          <w:sz w:val="24"/>
          <w:szCs w:val="24"/>
        </w:rPr>
        <w:t>A) (Nome da Pessoa Física ou Jurídica), COMO COMPRADOR(A), NA FORMA ABAIXO:</w:t>
      </w:r>
    </w:p>
    <w:p w:rsidR="00F8435E" w:rsidRPr="00D62498" w:rsidRDefault="00F8435E" w:rsidP="0001727C">
      <w:pPr>
        <w:widowControl w:val="0"/>
        <w:tabs>
          <w:tab w:val="left" w:pos="4253"/>
        </w:tabs>
        <w:autoSpaceDE w:val="0"/>
        <w:autoSpaceDN w:val="0"/>
        <w:adjustRightInd w:val="0"/>
        <w:spacing w:line="300" w:lineRule="atLeast"/>
        <w:ind w:left="4253" w:right="-144" w:hanging="4253"/>
        <w:jc w:val="both"/>
        <w:rPr>
          <w:rFonts w:ascii="Arial" w:hAnsi="Arial" w:cs="Arial"/>
          <w:b/>
          <w:bCs/>
          <w:sz w:val="24"/>
          <w:szCs w:val="24"/>
        </w:rPr>
      </w:pPr>
    </w:p>
    <w:p w:rsidR="00150C32" w:rsidRDefault="00280491" w:rsidP="00AC686E">
      <w:pPr>
        <w:widowControl w:val="0"/>
        <w:tabs>
          <w:tab w:val="left" w:pos="2410"/>
        </w:tabs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SAIBAM todos quantos esta pública escritura</w:t>
      </w:r>
      <w:r w:rsidR="005A30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virem que, </w:t>
      </w:r>
      <w:proofErr w:type="gramStart"/>
      <w:r>
        <w:rPr>
          <w:rFonts w:ascii="Arial" w:hAnsi="Arial" w:cs="Arial"/>
          <w:sz w:val="24"/>
          <w:szCs w:val="24"/>
        </w:rPr>
        <w:t>aos__________________________________(</w:t>
      </w:r>
      <w:proofErr w:type="gramEnd"/>
      <w:r>
        <w:rPr>
          <w:rFonts w:ascii="Arial" w:hAnsi="Arial" w:cs="Arial"/>
          <w:sz w:val="24"/>
          <w:szCs w:val="24"/>
        </w:rPr>
        <w:t xml:space="preserve">______________) nesta cidade de Goiânia, Termo e Comarca do mesmo nome, Capital do Estado de Goiás, em Cartório, perante mim, Belª ________________________, Escrevente, compareceram partes entre si justas e contratadas, a saber: de um lado, como outorgante vendedora, </w:t>
      </w:r>
      <w:r w:rsidRPr="005A3000">
        <w:rPr>
          <w:rFonts w:ascii="Arial" w:hAnsi="Arial" w:cs="Arial"/>
          <w:bCs/>
          <w:sz w:val="24"/>
          <w:szCs w:val="24"/>
        </w:rPr>
        <w:t>AGÊNCIA DE FOMENTO DE GOIÁS S/A – GOIÁSFOMENTO, sociedade anônima de economia mista de capital fechado, criada por força da Lei Estadual de nº 13.533,</w:t>
      </w:r>
      <w:r w:rsidR="005A3000" w:rsidRPr="005A3000">
        <w:rPr>
          <w:rFonts w:ascii="Arial" w:hAnsi="Arial" w:cs="Arial"/>
          <w:bCs/>
          <w:sz w:val="24"/>
          <w:szCs w:val="24"/>
        </w:rPr>
        <w:t xml:space="preserve"> de 15/10/99, inscrita no CNPJ/MF</w:t>
      </w:r>
      <w:r w:rsidRPr="005A3000">
        <w:rPr>
          <w:rFonts w:ascii="Arial" w:hAnsi="Arial" w:cs="Arial"/>
          <w:bCs/>
          <w:sz w:val="24"/>
          <w:szCs w:val="24"/>
        </w:rPr>
        <w:t xml:space="preserve"> SOB Nº 03.918.382/0001-25, </w:t>
      </w:r>
      <w:r w:rsidR="005A3000" w:rsidRPr="005A3000">
        <w:rPr>
          <w:rFonts w:ascii="Arial" w:hAnsi="Arial" w:cs="Arial"/>
          <w:bCs/>
          <w:sz w:val="24"/>
          <w:szCs w:val="24"/>
        </w:rPr>
        <w:t xml:space="preserve">com sede na </w:t>
      </w:r>
      <w:r w:rsidRPr="005A3000">
        <w:rPr>
          <w:rFonts w:ascii="Arial" w:hAnsi="Arial" w:cs="Arial"/>
          <w:bCs/>
          <w:sz w:val="24"/>
          <w:szCs w:val="24"/>
        </w:rPr>
        <w:t>Avenida Goiás, nº 91, Setor Central, Goiânia – 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F8435E" w:rsidRPr="001266B9">
        <w:rPr>
          <w:rFonts w:ascii="Arial" w:hAnsi="Arial" w:cs="Arial"/>
          <w:sz w:val="24"/>
          <w:szCs w:val="24"/>
        </w:rPr>
        <w:t xml:space="preserve"> estiveram presentes as partes desta Escritura de Compra e Venda com Pacto Adjeto de Alienação Fiduciária, que disseram estarem justas e contratadas sobre o que adiante se contém e declaram, que se obrigam a observar e cumprir por si, seus herdeiros ou sucessores, a saber: 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 xml:space="preserve">CLÁUSULA PRIMEIRA – DAS PARTES DESTE INSTRUMENTO: </w:t>
      </w:r>
      <w:r w:rsidR="00F8435E" w:rsidRPr="001266B9">
        <w:rPr>
          <w:rFonts w:ascii="Arial" w:hAnsi="Arial" w:cs="Arial"/>
          <w:sz w:val="24"/>
          <w:szCs w:val="24"/>
        </w:rPr>
        <w:t xml:space="preserve">De um lado, como outorgante vendedora a 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>AGÊNCIA DE FOMENTO DE GOIÁS S/A - GOIÁSFOMENTO</w:t>
      </w:r>
      <w:r w:rsidR="00F8435E" w:rsidRPr="001266B9">
        <w:rPr>
          <w:rFonts w:ascii="Arial" w:hAnsi="Arial" w:cs="Arial"/>
          <w:sz w:val="24"/>
          <w:szCs w:val="24"/>
        </w:rPr>
        <w:t xml:space="preserve">, sociedade de economia mista de capital fechado, inscrita no CNPJ/MF sob  nº 03.918.382/0001-25, com sede na Presidente </w:t>
      </w:r>
      <w:r w:rsidR="00490118" w:rsidRPr="00E278B3">
        <w:rPr>
          <w:rFonts w:ascii="Arial" w:hAnsi="Arial" w:cs="Arial"/>
          <w:b/>
          <w:bCs/>
          <w:sz w:val="22"/>
          <w:szCs w:val="22"/>
        </w:rPr>
        <w:t>CONTRATANTE</w:t>
      </w:r>
      <w:r w:rsidR="00490118" w:rsidRPr="00E278B3">
        <w:rPr>
          <w:rFonts w:ascii="Arial" w:hAnsi="Arial" w:cs="Arial"/>
          <w:sz w:val="22"/>
          <w:szCs w:val="22"/>
        </w:rPr>
        <w:t xml:space="preserve">, neste ato representada por seu Diretor Presidente </w:t>
      </w:r>
      <w:r w:rsidR="00AC686E" w:rsidRPr="00967E96">
        <w:rPr>
          <w:rFonts w:ascii="Arial Narrow" w:hAnsi="Arial Narrow"/>
          <w:b/>
          <w:bCs/>
          <w:color w:val="000000"/>
          <w:sz w:val="24"/>
          <w:szCs w:val="24"/>
        </w:rPr>
        <w:t>HENRIQUE TIBÚRCIO PEÑA</w:t>
      </w:r>
      <w:r w:rsidR="00AC686E">
        <w:rPr>
          <w:rFonts w:ascii="Arial" w:hAnsi="Arial" w:cs="Arial"/>
          <w:sz w:val="22"/>
          <w:szCs w:val="22"/>
        </w:rPr>
        <w:t>, brasileiro, casado</w:t>
      </w:r>
      <w:r w:rsidR="00490118" w:rsidRPr="00E278B3">
        <w:rPr>
          <w:rFonts w:ascii="Arial" w:hAnsi="Arial" w:cs="Arial"/>
          <w:sz w:val="22"/>
          <w:szCs w:val="22"/>
        </w:rPr>
        <w:t xml:space="preserve">, </w:t>
      </w:r>
      <w:r w:rsidR="00AC686E">
        <w:rPr>
          <w:rFonts w:ascii="Arial" w:hAnsi="Arial" w:cs="Arial"/>
          <w:sz w:val="22"/>
          <w:szCs w:val="22"/>
        </w:rPr>
        <w:t>advogado</w:t>
      </w:r>
      <w:r w:rsidR="00490118" w:rsidRPr="00E278B3">
        <w:rPr>
          <w:rFonts w:ascii="Arial" w:hAnsi="Arial" w:cs="Arial"/>
          <w:sz w:val="22"/>
          <w:szCs w:val="22"/>
        </w:rPr>
        <w:t>, portador da Cédula de Identidade RG nº</w:t>
      </w:r>
      <w:r w:rsidR="00AC686E">
        <w:rPr>
          <w:rFonts w:ascii="Arial" w:hAnsi="Arial" w:cs="Arial"/>
          <w:sz w:val="22"/>
          <w:szCs w:val="22"/>
        </w:rPr>
        <w:t>______________ e CPF/MF sob o nº ________________</w:t>
      </w:r>
      <w:r w:rsidR="00F8435E" w:rsidRPr="001266B9">
        <w:rPr>
          <w:rFonts w:ascii="Arial" w:hAnsi="Arial" w:cs="Arial"/>
          <w:sz w:val="24"/>
          <w:szCs w:val="24"/>
        </w:rPr>
        <w:t xml:space="preserve">; e Diretor Administrativo e Financeiro 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>ALAIR DA SILVA ROCHA</w:t>
      </w:r>
      <w:r w:rsidR="00F8435E" w:rsidRPr="001266B9">
        <w:rPr>
          <w:rFonts w:ascii="Arial" w:hAnsi="Arial" w:cs="Arial"/>
          <w:sz w:val="24"/>
          <w:szCs w:val="24"/>
        </w:rPr>
        <w:t>, brasileiro, casado, economista, portador da Cédula de Identidade RG nº 245.794 SSP/GO, e CPF sob o nº 125.437.561-91, todos residentes e domiciliados nesta Capital</w:t>
      </w:r>
      <w:r w:rsidR="00F8435E">
        <w:rPr>
          <w:rFonts w:ascii="Arial" w:hAnsi="Arial" w:cs="Arial"/>
          <w:sz w:val="24"/>
          <w:szCs w:val="24"/>
        </w:rPr>
        <w:t xml:space="preserve">, </w:t>
      </w:r>
      <w:r w:rsidR="00F8435E" w:rsidRPr="001266B9">
        <w:rPr>
          <w:rFonts w:ascii="Arial" w:hAnsi="Arial" w:cs="Arial"/>
          <w:sz w:val="24"/>
          <w:szCs w:val="24"/>
        </w:rPr>
        <w:t xml:space="preserve">doravante chamada 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 xml:space="preserve">VENDEDORA </w:t>
      </w:r>
      <w:r w:rsidR="00F8435E" w:rsidRPr="001266B9">
        <w:rPr>
          <w:rFonts w:ascii="Arial" w:hAnsi="Arial" w:cs="Arial"/>
          <w:sz w:val="24"/>
          <w:szCs w:val="24"/>
        </w:rPr>
        <w:t>ou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 xml:space="preserve"> FIDUCIÁRIA</w:t>
      </w:r>
      <w:r w:rsidR="00F8435E" w:rsidRPr="001266B9">
        <w:rPr>
          <w:rFonts w:ascii="Arial" w:hAnsi="Arial" w:cs="Arial"/>
          <w:sz w:val="24"/>
          <w:szCs w:val="24"/>
        </w:rPr>
        <w:t>, e de outro, o(a)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 xml:space="preserve"> </w:t>
      </w:r>
      <w:r w:rsidR="00F8435E" w:rsidRPr="005230A9">
        <w:rPr>
          <w:rFonts w:ascii="Arial" w:hAnsi="Arial" w:cs="Arial"/>
          <w:bCs/>
          <w:sz w:val="24"/>
          <w:szCs w:val="24"/>
        </w:rPr>
        <w:t>(____________________________________)</w:t>
      </w:r>
      <w:r w:rsidR="00F8435E" w:rsidRPr="005230A9">
        <w:rPr>
          <w:rFonts w:ascii="Arial" w:hAnsi="Arial" w:cs="Arial"/>
          <w:sz w:val="24"/>
          <w:szCs w:val="24"/>
        </w:rPr>
        <w:t>,</w:t>
      </w:r>
      <w:r w:rsidR="00F8435E" w:rsidRPr="001266B9">
        <w:rPr>
          <w:rFonts w:ascii="Arial" w:hAnsi="Arial" w:cs="Arial"/>
          <w:sz w:val="24"/>
          <w:szCs w:val="24"/>
        </w:rPr>
        <w:t xml:space="preserve"> aqui chamado 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 xml:space="preserve">COMPRADOR(A) </w:t>
      </w:r>
      <w:r w:rsidR="00F8435E" w:rsidRPr="001266B9">
        <w:rPr>
          <w:rFonts w:ascii="Arial" w:hAnsi="Arial" w:cs="Arial"/>
          <w:sz w:val="24"/>
          <w:szCs w:val="24"/>
        </w:rPr>
        <w:t xml:space="preserve">ou </w:t>
      </w:r>
      <w:r w:rsidR="00F8435E" w:rsidRPr="001266B9">
        <w:rPr>
          <w:rFonts w:ascii="Arial" w:hAnsi="Arial" w:cs="Arial"/>
          <w:b/>
          <w:bCs/>
          <w:sz w:val="24"/>
          <w:szCs w:val="24"/>
        </w:rPr>
        <w:t>FIDUCIANTE</w:t>
      </w:r>
      <w:r w:rsidR="00F8435E" w:rsidRPr="001266B9">
        <w:rPr>
          <w:rFonts w:ascii="Arial" w:hAnsi="Arial" w:cs="Arial"/>
          <w:sz w:val="24"/>
          <w:szCs w:val="24"/>
        </w:rPr>
        <w:t xml:space="preserve">, </w:t>
      </w:r>
      <w:r w:rsidR="005230A9">
        <w:rPr>
          <w:rFonts w:ascii="Arial" w:hAnsi="Arial" w:cs="Arial"/>
          <w:sz w:val="24"/>
          <w:szCs w:val="24"/>
        </w:rPr>
        <w:t>a</w:t>
      </w:r>
      <w:r w:rsidR="00F8435E" w:rsidRPr="001266B9">
        <w:rPr>
          <w:rFonts w:ascii="Arial" w:hAnsi="Arial" w:cs="Arial"/>
          <w:sz w:val="24"/>
          <w:szCs w:val="24"/>
        </w:rPr>
        <w:t>s presentes</w:t>
      </w:r>
      <w:r w:rsidR="005230A9">
        <w:rPr>
          <w:rFonts w:ascii="Arial" w:hAnsi="Arial" w:cs="Arial"/>
          <w:sz w:val="24"/>
          <w:szCs w:val="24"/>
        </w:rPr>
        <w:t xml:space="preserve"> pessoas são conhecida</w:t>
      </w:r>
      <w:r w:rsidR="00F8435E" w:rsidRPr="001266B9">
        <w:rPr>
          <w:rFonts w:ascii="Arial" w:hAnsi="Arial" w:cs="Arial"/>
          <w:sz w:val="24"/>
          <w:szCs w:val="24"/>
        </w:rPr>
        <w:t xml:space="preserve">s entre si e reconhecidos como os </w:t>
      </w:r>
      <w:r w:rsidR="00F8435E" w:rsidRPr="001266B9">
        <w:rPr>
          <w:rFonts w:ascii="Arial" w:hAnsi="Arial" w:cs="Arial"/>
          <w:sz w:val="24"/>
          <w:szCs w:val="24"/>
        </w:rPr>
        <w:lastRenderedPageBreak/>
        <w:t>próprios</w:t>
      </w:r>
      <w:r w:rsidR="00F8435E" w:rsidRPr="00D62498">
        <w:rPr>
          <w:rFonts w:ascii="Arial" w:hAnsi="Arial" w:cs="Arial"/>
          <w:sz w:val="24"/>
          <w:szCs w:val="24"/>
        </w:rPr>
        <w:t xml:space="preserve"> de que trato por mim, (__________________________________) de cujas identidades e capacidade jurídica, à vista de seus documentos pessoais, dou fé. </w:t>
      </w:r>
      <w:r w:rsidR="00F8435E" w:rsidRPr="00D62498">
        <w:rPr>
          <w:rFonts w:ascii="Arial" w:hAnsi="Arial" w:cs="Arial"/>
          <w:b/>
          <w:bCs/>
          <w:sz w:val="24"/>
          <w:szCs w:val="24"/>
        </w:rPr>
        <w:t xml:space="preserve">CLÁUSULA SEGUNDA – DA FUNDAMENTAÇÃO: </w:t>
      </w:r>
      <w:r w:rsidR="00F8435E" w:rsidRPr="00D62498">
        <w:rPr>
          <w:rFonts w:ascii="Arial" w:hAnsi="Arial" w:cs="Arial"/>
          <w:sz w:val="24"/>
          <w:szCs w:val="24"/>
        </w:rPr>
        <w:t xml:space="preserve">A celebração desta Escritura de Compra e Venda com Pacto Adjeto de Alienação Fiduciária, se realiza em decorrência do </w:t>
      </w:r>
      <w:r w:rsidR="00F8435E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L</w:t>
      </w:r>
      <w:r w:rsidR="00D10BC4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EILÃO</w:t>
      </w:r>
      <w:r w:rsidR="00180440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 xml:space="preserve"> PÚBLICO</w:t>
      </w:r>
      <w:r w:rsidR="00F8435E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 xml:space="preserve"> </w:t>
      </w:r>
      <w:r w:rsidR="009C0635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GOIÁSFOMENTO</w:t>
      </w:r>
      <w:r w:rsidR="00F8435E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 xml:space="preserve"> nº 0</w:t>
      </w:r>
      <w:r w:rsidR="009C0635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0</w:t>
      </w:r>
      <w:r w:rsidR="001A0F22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1</w:t>
      </w:r>
      <w:r w:rsidR="00F8435E" w:rsidRPr="00142DA7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/201</w:t>
      </w:r>
      <w:r w:rsidR="00150C32">
        <w:rPr>
          <w:rFonts w:ascii="Arial" w:hAnsi="Arial" w:cs="Arial"/>
          <w:b/>
          <w:sz w:val="24"/>
          <w:szCs w:val="24"/>
          <w:u w:val="single"/>
          <w:shd w:val="clear" w:color="auto" w:fill="FFFF00"/>
        </w:rPr>
        <w:t>7</w:t>
      </w:r>
      <w:r w:rsidR="00F8435E" w:rsidRPr="00CB2DD8">
        <w:rPr>
          <w:rFonts w:ascii="Arial" w:hAnsi="Arial" w:cs="Arial"/>
          <w:b/>
          <w:sz w:val="24"/>
          <w:szCs w:val="24"/>
        </w:rPr>
        <w:t xml:space="preserve">, </w:t>
      </w:r>
      <w:r w:rsidR="00F8435E" w:rsidRPr="00D62498">
        <w:rPr>
          <w:rFonts w:ascii="Arial" w:hAnsi="Arial" w:cs="Arial"/>
          <w:sz w:val="24"/>
          <w:szCs w:val="24"/>
        </w:rPr>
        <w:t xml:space="preserve">na forma da Lei Federal nº 8.666/93, dos Decretos Federais </w:t>
      </w:r>
      <w:proofErr w:type="spellStart"/>
      <w:r w:rsidR="00F8435E" w:rsidRPr="00D62498">
        <w:rPr>
          <w:rFonts w:ascii="Arial" w:hAnsi="Arial" w:cs="Arial"/>
          <w:sz w:val="24"/>
          <w:szCs w:val="24"/>
        </w:rPr>
        <w:t>nºs</w:t>
      </w:r>
      <w:proofErr w:type="spellEnd"/>
      <w:r w:rsidR="00F8435E" w:rsidRPr="00D62498">
        <w:rPr>
          <w:rFonts w:ascii="Arial" w:hAnsi="Arial" w:cs="Arial"/>
          <w:sz w:val="24"/>
          <w:szCs w:val="24"/>
        </w:rPr>
        <w:t>. 21.981/32 e 22.427/33 e Lei Federal nº 9.514/97, conforme pode ser constatado n</w:t>
      </w:r>
      <w:r w:rsidR="00F8435E">
        <w:rPr>
          <w:rFonts w:ascii="Arial" w:hAnsi="Arial" w:cs="Arial"/>
          <w:sz w:val="24"/>
          <w:szCs w:val="24"/>
        </w:rPr>
        <w:t xml:space="preserve">o Processo Administrativo Nº </w:t>
      </w:r>
      <w:r w:rsidR="00AC686E" w:rsidRPr="00B92E65">
        <w:rPr>
          <w:rFonts w:ascii="Arial" w:hAnsi="Arial" w:cs="Arial"/>
          <w:b/>
          <w:sz w:val="28"/>
          <w:szCs w:val="28"/>
        </w:rPr>
        <w:t>2015.12.002808</w:t>
      </w:r>
      <w:r w:rsidR="00F8435E" w:rsidRPr="00D62498">
        <w:rPr>
          <w:rFonts w:ascii="Arial" w:hAnsi="Arial" w:cs="Arial"/>
          <w:sz w:val="24"/>
          <w:szCs w:val="24"/>
        </w:rPr>
        <w:t xml:space="preserve">, que passa a fazer parte integrante deste instrumento.  </w:t>
      </w:r>
    </w:p>
    <w:p w:rsidR="00150C32" w:rsidRDefault="00150C32" w:rsidP="0001727C">
      <w:pPr>
        <w:widowControl w:val="0"/>
        <w:tabs>
          <w:tab w:val="left" w:pos="1701"/>
          <w:tab w:val="left" w:pos="6480"/>
        </w:tabs>
        <w:spacing w:line="30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150C32" w:rsidRDefault="00150C32" w:rsidP="0001727C">
      <w:pPr>
        <w:widowControl w:val="0"/>
        <w:tabs>
          <w:tab w:val="left" w:pos="1701"/>
          <w:tab w:val="left" w:pos="6480"/>
        </w:tabs>
        <w:spacing w:line="300" w:lineRule="atLeast"/>
        <w:ind w:right="-144"/>
        <w:jc w:val="both"/>
        <w:rPr>
          <w:rFonts w:ascii="Arial" w:hAnsi="Arial" w:cs="Arial"/>
          <w:sz w:val="24"/>
          <w:szCs w:val="24"/>
        </w:rPr>
      </w:pPr>
    </w:p>
    <w:p w:rsidR="00F8435E" w:rsidRPr="00D62498" w:rsidRDefault="00F8435E" w:rsidP="0001727C">
      <w:pPr>
        <w:widowControl w:val="0"/>
        <w:tabs>
          <w:tab w:val="left" w:pos="1701"/>
          <w:tab w:val="left" w:pos="6480"/>
        </w:tabs>
        <w:spacing w:line="300" w:lineRule="atLeast"/>
        <w:ind w:right="-144"/>
        <w:jc w:val="both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b/>
          <w:bCs/>
          <w:sz w:val="24"/>
          <w:szCs w:val="24"/>
        </w:rPr>
        <w:t xml:space="preserve">CLÁUSULA TERCEIRA – DO OBJETO: </w:t>
      </w:r>
      <w:r w:rsidRPr="00D62498">
        <w:rPr>
          <w:rFonts w:ascii="Arial" w:hAnsi="Arial" w:cs="Arial"/>
          <w:sz w:val="24"/>
          <w:szCs w:val="24"/>
        </w:rPr>
        <w:t xml:space="preserve">Na qualidade de proprietária, a </w:t>
      </w:r>
      <w:r w:rsidRPr="00D62498">
        <w:rPr>
          <w:rFonts w:ascii="Arial" w:hAnsi="Arial" w:cs="Arial"/>
          <w:b/>
          <w:bCs/>
          <w:sz w:val="24"/>
          <w:szCs w:val="24"/>
        </w:rPr>
        <w:t>VENDEDORA</w:t>
      </w:r>
      <w:r w:rsidRPr="00D62498">
        <w:rPr>
          <w:rFonts w:ascii="Arial" w:hAnsi="Arial" w:cs="Arial"/>
          <w:sz w:val="24"/>
          <w:szCs w:val="24"/>
        </w:rPr>
        <w:t xml:space="preserve"> é senhora e legítima possuidora do imóvel a seguir descrito e caracterizado:</w:t>
      </w:r>
    </w:p>
    <w:p w:rsidR="00F8435E" w:rsidRDefault="00F8435E" w:rsidP="0001727C">
      <w:pPr>
        <w:pStyle w:val="Corpodetexto"/>
        <w:widowControl w:val="0"/>
        <w:spacing w:line="300" w:lineRule="atLeast"/>
        <w:ind w:right="-144"/>
        <w:jc w:val="center"/>
        <w:rPr>
          <w:rFonts w:cs="Arial"/>
          <w:b/>
          <w:bCs/>
          <w:szCs w:val="24"/>
        </w:rPr>
      </w:pPr>
    </w:p>
    <w:p w:rsidR="00F8435E" w:rsidRDefault="00F8435E" w:rsidP="0001727C">
      <w:pPr>
        <w:pStyle w:val="Corpodetexto"/>
        <w:widowControl w:val="0"/>
        <w:spacing w:line="300" w:lineRule="atLeast"/>
        <w:ind w:right="-144"/>
        <w:jc w:val="center"/>
        <w:rPr>
          <w:rFonts w:cs="Arial"/>
          <w:b/>
          <w:bCs/>
          <w:szCs w:val="24"/>
        </w:rPr>
      </w:pPr>
      <w:r w:rsidRPr="00D62498">
        <w:rPr>
          <w:rFonts w:cs="Arial"/>
          <w:b/>
          <w:bCs/>
          <w:szCs w:val="24"/>
        </w:rPr>
        <w:t>[Descrição completa do imóvel, inclusive seu registro e matrícula.</w:t>
      </w:r>
      <w:proofErr w:type="gramStart"/>
      <w:r w:rsidRPr="00D62498">
        <w:rPr>
          <w:rFonts w:cs="Arial"/>
          <w:b/>
          <w:bCs/>
          <w:szCs w:val="24"/>
        </w:rPr>
        <w:t>]</w:t>
      </w:r>
      <w:proofErr w:type="gramEnd"/>
    </w:p>
    <w:p w:rsidR="00F8435E" w:rsidRDefault="00F8435E" w:rsidP="0001727C">
      <w:pPr>
        <w:pStyle w:val="Corpodetexto"/>
        <w:widowControl w:val="0"/>
        <w:spacing w:line="300" w:lineRule="atLeast"/>
        <w:ind w:right="-144"/>
        <w:rPr>
          <w:rFonts w:cs="Arial"/>
          <w:b/>
          <w:bCs/>
          <w:szCs w:val="24"/>
        </w:rPr>
      </w:pPr>
    </w:p>
    <w:p w:rsidR="00F8435E" w:rsidRPr="00D62498" w:rsidRDefault="00F8435E" w:rsidP="0001727C">
      <w:pPr>
        <w:pStyle w:val="Corpodetexto"/>
        <w:widowControl w:val="0"/>
        <w:spacing w:line="300" w:lineRule="atLeast"/>
        <w:ind w:right="-144"/>
        <w:rPr>
          <w:rFonts w:cs="Arial"/>
          <w:szCs w:val="24"/>
        </w:rPr>
      </w:pPr>
      <w:r w:rsidRPr="00D62498">
        <w:rPr>
          <w:rFonts w:cs="Arial"/>
          <w:b/>
          <w:bCs/>
          <w:szCs w:val="24"/>
        </w:rPr>
        <w:t xml:space="preserve">CLÁUSULA QUARTA – DA COMPRA E VENDA: </w:t>
      </w:r>
      <w:r w:rsidRPr="00D62498">
        <w:rPr>
          <w:rFonts w:cs="Arial"/>
          <w:szCs w:val="24"/>
        </w:rPr>
        <w:t xml:space="preserve">Pelo presente instrumento e regular forma de direito, 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 vende </w:t>
      </w:r>
      <w:proofErr w:type="gramStart"/>
      <w:r w:rsidRPr="00D62498">
        <w:rPr>
          <w:rFonts w:cs="Arial"/>
          <w:szCs w:val="24"/>
        </w:rPr>
        <w:t>ao(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 o imóvel identificado na Cláusula anterior, pelo preço e nas condições adiante enunciadas, que se obriga(m) a pagar no prazo e nas condições adiante convencionados, declarando aquela, expressamente, que o imóvel se encontra livre e desembaraçado de quaisquer ônus reais, judiciais ou extrajudiciais, e, sob responsabilidade civil e criminal, que desconhece a existência de ações reais e pessoais reipersecutórias, relativas ao imóvel ou de outros ônus reais sobre ele incidentes. Por força deste contrato, 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 cede e transfere </w:t>
      </w:r>
      <w:proofErr w:type="gramStart"/>
      <w:r w:rsidRPr="00D62498">
        <w:rPr>
          <w:rFonts w:cs="Arial"/>
          <w:szCs w:val="24"/>
        </w:rPr>
        <w:t>ao(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, a posse, e os direitos e ações inerentes, para que este(a) dele use e goze,  obrigando-se 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, por si e por seus sucessores, a fazer esta venda sempre boa, firme e valiosa, e a responder pela evicção, tudo na forma da lei. </w:t>
      </w:r>
      <w:r w:rsidRPr="00D62498">
        <w:rPr>
          <w:rFonts w:cs="Arial"/>
          <w:b/>
          <w:bCs/>
          <w:szCs w:val="24"/>
        </w:rPr>
        <w:t xml:space="preserve">CLÁUSULA QUINTA – DO PREÇO E FORMA DE PAGAMENTO: </w:t>
      </w:r>
      <w:r w:rsidRPr="00D62498">
        <w:rPr>
          <w:rFonts w:cs="Arial"/>
          <w:szCs w:val="24"/>
        </w:rPr>
        <w:t xml:space="preserve">O preço ajustado entre as partes para pagamento do negócio que aqui contratam, corresponde ao valor total de </w:t>
      </w:r>
      <w:r w:rsidRPr="00D62498">
        <w:rPr>
          <w:rFonts w:cs="Arial"/>
          <w:b/>
          <w:bCs/>
          <w:szCs w:val="24"/>
        </w:rPr>
        <w:t>R$_________ (_______)</w:t>
      </w:r>
      <w:r w:rsidRPr="00D62498">
        <w:rPr>
          <w:rFonts w:cs="Arial"/>
          <w:szCs w:val="24"/>
        </w:rPr>
        <w:t xml:space="preserve">, dos quais </w:t>
      </w:r>
      <w:r w:rsidRPr="00D62498">
        <w:rPr>
          <w:rFonts w:cs="Arial"/>
          <w:b/>
          <w:bCs/>
          <w:szCs w:val="24"/>
        </w:rPr>
        <w:t>R$___________ (__________)</w:t>
      </w:r>
      <w:r w:rsidRPr="00D62498">
        <w:rPr>
          <w:rFonts w:cs="Arial"/>
          <w:szCs w:val="24"/>
        </w:rPr>
        <w:t xml:space="preserve"> já foram pagos </w:t>
      </w:r>
      <w:proofErr w:type="gramStart"/>
      <w:r w:rsidRPr="00D62498">
        <w:rPr>
          <w:rFonts w:cs="Arial"/>
          <w:szCs w:val="24"/>
        </w:rPr>
        <w:t>pelo(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 em 00/00/</w:t>
      </w:r>
      <w:r>
        <w:rPr>
          <w:rFonts w:cs="Arial"/>
          <w:szCs w:val="24"/>
        </w:rPr>
        <w:t>_______</w:t>
      </w:r>
      <w:r w:rsidRPr="00D62498">
        <w:rPr>
          <w:rFonts w:cs="Arial"/>
          <w:szCs w:val="24"/>
        </w:rPr>
        <w:t xml:space="preserve">, a título de entrada; </w:t>
      </w:r>
      <w:r w:rsidRPr="00D62498">
        <w:rPr>
          <w:rFonts w:cs="Arial"/>
          <w:b/>
          <w:bCs/>
          <w:szCs w:val="24"/>
        </w:rPr>
        <w:t>Parágrafo Primeiro</w:t>
      </w:r>
      <w:r w:rsidRPr="00D62498">
        <w:rPr>
          <w:rFonts w:cs="Arial"/>
          <w:szCs w:val="24"/>
        </w:rPr>
        <w:t xml:space="preserve">: O saldo restante do valor total do imóvel, no importe de </w:t>
      </w:r>
      <w:r w:rsidRPr="00D62498">
        <w:rPr>
          <w:rFonts w:cs="Arial"/>
          <w:b/>
          <w:bCs/>
          <w:szCs w:val="24"/>
        </w:rPr>
        <w:t>R$_________ (_______)</w:t>
      </w:r>
      <w:r w:rsidRPr="00D62498">
        <w:rPr>
          <w:rFonts w:cs="Arial"/>
          <w:szCs w:val="24"/>
        </w:rPr>
        <w:t xml:space="preserve">, será pago em até </w:t>
      </w:r>
      <w:r w:rsidRPr="00BC74F6">
        <w:rPr>
          <w:rFonts w:cs="Arial"/>
          <w:b/>
          <w:szCs w:val="24"/>
        </w:rPr>
        <w:t>_</w:t>
      </w:r>
      <w:r>
        <w:rPr>
          <w:rFonts w:cs="Arial"/>
          <w:b/>
          <w:szCs w:val="24"/>
        </w:rPr>
        <w:t>_</w:t>
      </w:r>
      <w:r w:rsidRPr="00BC74F6">
        <w:rPr>
          <w:rFonts w:cs="Arial"/>
          <w:b/>
          <w:szCs w:val="24"/>
        </w:rPr>
        <w:t>___ (</w:t>
      </w:r>
      <w:proofErr w:type="spellStart"/>
      <w:r w:rsidRPr="00BC74F6">
        <w:rPr>
          <w:rFonts w:cs="Arial"/>
          <w:b/>
          <w:szCs w:val="24"/>
        </w:rPr>
        <w:t>xxxxxxx</w:t>
      </w:r>
      <w:proofErr w:type="spellEnd"/>
      <w:r w:rsidRPr="00BC74F6">
        <w:rPr>
          <w:rFonts w:cs="Arial"/>
          <w:b/>
          <w:szCs w:val="24"/>
        </w:rPr>
        <w:t>)</w:t>
      </w:r>
      <w:r w:rsidRPr="00D62498">
        <w:rPr>
          <w:rFonts w:cs="Arial"/>
          <w:szCs w:val="24"/>
        </w:rPr>
        <w:t xml:space="preserve"> parcelas mensais e sucessivas, vencendo-se a primeira em ____/____/____ e a última em ____/____/____. </w:t>
      </w:r>
      <w:r w:rsidRPr="00D62498">
        <w:rPr>
          <w:rFonts w:cs="Arial"/>
          <w:b/>
          <w:bCs/>
          <w:szCs w:val="24"/>
        </w:rPr>
        <w:t>Parágrafo Segundo</w:t>
      </w:r>
      <w:r w:rsidRPr="00D62498">
        <w:rPr>
          <w:rFonts w:cs="Arial"/>
          <w:szCs w:val="24"/>
        </w:rPr>
        <w:t xml:space="preserve">: É facultado </w:t>
      </w:r>
      <w:proofErr w:type="gramStart"/>
      <w:r w:rsidRPr="00D62498">
        <w:rPr>
          <w:rFonts w:cs="Arial"/>
          <w:szCs w:val="24"/>
        </w:rPr>
        <w:t>ao(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 liquidar o débito antecipadamente, no todo ou em parte, computados os encargos ora pactuados, até a data do efetivo pagamento. A compradora se compromete a </w:t>
      </w:r>
      <w:proofErr w:type="gramStart"/>
      <w:r w:rsidRPr="00D62498">
        <w:rPr>
          <w:rFonts w:cs="Arial"/>
          <w:szCs w:val="24"/>
        </w:rPr>
        <w:t>proceder o</w:t>
      </w:r>
      <w:proofErr w:type="gramEnd"/>
      <w:r w:rsidRPr="00D62498">
        <w:rPr>
          <w:rFonts w:cs="Arial"/>
          <w:szCs w:val="24"/>
        </w:rPr>
        <w:t xml:space="preserve"> registro da presente Escritura no Cartório de Registro de Imóveis no prazo de até 30 (trinta) dias</w:t>
      </w:r>
      <w:r>
        <w:rPr>
          <w:rFonts w:cs="Arial"/>
          <w:szCs w:val="24"/>
        </w:rPr>
        <w:t xml:space="preserve"> corridos</w:t>
      </w:r>
      <w:r w:rsidRPr="00D62498">
        <w:rPr>
          <w:rFonts w:cs="Arial"/>
          <w:szCs w:val="24"/>
        </w:rPr>
        <w:t xml:space="preserve">, encaminhando ao vendedor cópia do comprovante.  </w:t>
      </w:r>
      <w:r w:rsidRPr="00D62498">
        <w:rPr>
          <w:rFonts w:cs="Arial"/>
          <w:b/>
          <w:bCs/>
          <w:szCs w:val="24"/>
        </w:rPr>
        <w:t>CLÁUSUL</w:t>
      </w:r>
      <w:r w:rsidRPr="00A90EFD">
        <w:rPr>
          <w:rFonts w:cs="Arial"/>
          <w:b/>
          <w:bCs/>
          <w:szCs w:val="24"/>
        </w:rPr>
        <w:t>A SEXTA – DOS ENCARGOS FINANCEIROS:</w:t>
      </w:r>
      <w:r w:rsidRPr="00A90EFD">
        <w:rPr>
          <w:rFonts w:cs="Arial"/>
          <w:szCs w:val="24"/>
        </w:rPr>
        <w:t xml:space="preserve"> </w:t>
      </w:r>
      <w:r w:rsidRPr="00A90EFD">
        <w:rPr>
          <w:rFonts w:cs="Arial"/>
          <w:b/>
          <w:bCs/>
          <w:szCs w:val="24"/>
        </w:rPr>
        <w:t>Juros</w:t>
      </w:r>
      <w:r w:rsidRPr="00A90EFD">
        <w:rPr>
          <w:rFonts w:cs="Arial"/>
          <w:szCs w:val="24"/>
        </w:rPr>
        <w:t xml:space="preserve"> - Os juros serão devidos à taxa efetiva de </w:t>
      </w:r>
      <w:r w:rsidR="00152060">
        <w:rPr>
          <w:rFonts w:cs="Arial"/>
          <w:szCs w:val="24"/>
        </w:rPr>
        <w:t>2</w:t>
      </w:r>
      <w:r w:rsidR="0059519B">
        <w:rPr>
          <w:rFonts w:cs="Arial"/>
          <w:szCs w:val="24"/>
        </w:rPr>
        <w:t>2</w:t>
      </w:r>
      <w:r w:rsidR="00152060" w:rsidRPr="003A4D2F">
        <w:rPr>
          <w:rFonts w:cs="Arial"/>
          <w:szCs w:val="24"/>
        </w:rPr>
        <w:t>,</w:t>
      </w:r>
      <w:r w:rsidR="0059519B">
        <w:rPr>
          <w:rFonts w:cs="Arial"/>
          <w:szCs w:val="24"/>
        </w:rPr>
        <w:t>53</w:t>
      </w:r>
      <w:r w:rsidR="00152060" w:rsidRPr="003A4D2F">
        <w:rPr>
          <w:rFonts w:cs="Arial"/>
          <w:szCs w:val="24"/>
        </w:rPr>
        <w:t xml:space="preserve">% </w:t>
      </w:r>
      <w:r w:rsidRPr="00A90EFD">
        <w:rPr>
          <w:rFonts w:cs="Arial"/>
          <w:szCs w:val="24"/>
        </w:rPr>
        <w:t>a.a. (</w:t>
      </w:r>
      <w:r w:rsidR="00152060">
        <w:rPr>
          <w:rFonts w:cs="Arial"/>
          <w:szCs w:val="24"/>
        </w:rPr>
        <w:t xml:space="preserve">vinte </w:t>
      </w:r>
      <w:r w:rsidR="0059519B">
        <w:rPr>
          <w:rFonts w:cs="Arial"/>
          <w:szCs w:val="24"/>
        </w:rPr>
        <w:t xml:space="preserve">e dois </w:t>
      </w:r>
      <w:r w:rsidRPr="00A90EFD">
        <w:rPr>
          <w:rFonts w:cs="Arial"/>
          <w:szCs w:val="24"/>
        </w:rPr>
        <w:t xml:space="preserve">vírgula </w:t>
      </w:r>
      <w:r w:rsidR="0059519B">
        <w:rPr>
          <w:rFonts w:cs="Arial"/>
          <w:szCs w:val="24"/>
        </w:rPr>
        <w:t>cinquenta e três</w:t>
      </w:r>
      <w:r w:rsidR="00C23BCC">
        <w:rPr>
          <w:rFonts w:cs="Arial"/>
          <w:szCs w:val="24"/>
        </w:rPr>
        <w:t>)</w:t>
      </w:r>
      <w:r w:rsidRPr="00A90EFD">
        <w:rPr>
          <w:rFonts w:cs="Arial"/>
          <w:szCs w:val="24"/>
        </w:rPr>
        <w:t xml:space="preserve"> por cento ao ano e será calculado à razão de </w:t>
      </w:r>
      <w:r w:rsidR="0059519B">
        <w:rPr>
          <w:rFonts w:cs="Arial"/>
          <w:szCs w:val="24"/>
        </w:rPr>
        <w:t>1,71</w:t>
      </w:r>
      <w:r w:rsidRPr="00A90EFD">
        <w:rPr>
          <w:rFonts w:cs="Arial"/>
          <w:szCs w:val="24"/>
        </w:rPr>
        <w:t xml:space="preserve">% (um vírgula </w:t>
      </w:r>
      <w:r w:rsidR="0059519B">
        <w:rPr>
          <w:rFonts w:cs="Arial"/>
          <w:szCs w:val="24"/>
        </w:rPr>
        <w:t>setenta e um)</w:t>
      </w:r>
      <w:r w:rsidRPr="00A90EFD">
        <w:rPr>
          <w:rFonts w:cs="Arial"/>
          <w:szCs w:val="24"/>
        </w:rPr>
        <w:t xml:space="preserve"> por cento </w:t>
      </w:r>
      <w:r w:rsidR="00D434B5">
        <w:rPr>
          <w:rFonts w:cs="Arial"/>
          <w:szCs w:val="24"/>
        </w:rPr>
        <w:t>ao mês</w:t>
      </w:r>
      <w:r w:rsidRPr="00A90EFD">
        <w:rPr>
          <w:rFonts w:cs="Arial"/>
          <w:szCs w:val="24"/>
        </w:rPr>
        <w:t>, incidindo sobre o saldo devedor atualizado.</w:t>
      </w:r>
      <w:r w:rsidR="007B4C24">
        <w:rPr>
          <w:rFonts w:cs="Arial"/>
          <w:szCs w:val="24"/>
        </w:rPr>
        <w:t xml:space="preserve"> Sistema de cálculo das parcelas: </w:t>
      </w:r>
      <w:r w:rsidR="007B4C24">
        <w:rPr>
          <w:rFonts w:cs="Arial"/>
          <w:b/>
          <w:szCs w:val="24"/>
        </w:rPr>
        <w:t xml:space="preserve">SAC </w:t>
      </w:r>
      <w:r w:rsidR="007B4C24">
        <w:rPr>
          <w:rFonts w:cs="Arial"/>
          <w:szCs w:val="24"/>
        </w:rPr>
        <w:t>(sistema de amortização constante)</w:t>
      </w:r>
      <w:r w:rsidR="009A543C">
        <w:rPr>
          <w:rFonts w:cs="Arial"/>
          <w:szCs w:val="24"/>
        </w:rPr>
        <w:t>.</w:t>
      </w:r>
      <w:r w:rsidRPr="00A90EFD">
        <w:rPr>
          <w:rFonts w:cs="Arial"/>
          <w:szCs w:val="24"/>
        </w:rPr>
        <w:t xml:space="preserve"> </w:t>
      </w:r>
      <w:r w:rsidRPr="00D62498">
        <w:rPr>
          <w:rFonts w:cs="Arial"/>
          <w:b/>
          <w:bCs/>
          <w:szCs w:val="24"/>
        </w:rPr>
        <w:t xml:space="preserve">CLÁUSULA SÉTIMA – DA ALIENAÇÃO FIDUCIÁRIA EM GARANTIA: </w:t>
      </w:r>
      <w:r w:rsidRPr="00D62498">
        <w:rPr>
          <w:rFonts w:cs="Arial"/>
          <w:szCs w:val="24"/>
        </w:rPr>
        <w:t xml:space="preserve">Em </w:t>
      </w:r>
      <w:r w:rsidRPr="00D62498">
        <w:rPr>
          <w:rFonts w:cs="Arial"/>
          <w:szCs w:val="24"/>
        </w:rPr>
        <w:lastRenderedPageBreak/>
        <w:t>garantia do pagamento da dívida decorrente da alienação do imóvel adquirido por m</w:t>
      </w:r>
      <w:r>
        <w:rPr>
          <w:rFonts w:cs="Arial"/>
          <w:szCs w:val="24"/>
        </w:rPr>
        <w:t xml:space="preserve">eio do </w:t>
      </w:r>
      <w:r w:rsidRPr="0086381B">
        <w:rPr>
          <w:rFonts w:cs="Arial"/>
          <w:szCs w:val="24"/>
          <w:shd w:val="clear" w:color="auto" w:fill="FFFF00"/>
        </w:rPr>
        <w:t>Leilão</w:t>
      </w:r>
      <w:r w:rsidR="00180440" w:rsidRPr="0086381B">
        <w:rPr>
          <w:rFonts w:cs="Arial"/>
          <w:szCs w:val="24"/>
          <w:shd w:val="clear" w:color="auto" w:fill="FFFF00"/>
        </w:rPr>
        <w:t xml:space="preserve"> Público </w:t>
      </w:r>
      <w:proofErr w:type="spellStart"/>
      <w:proofErr w:type="gramStart"/>
      <w:r w:rsidRPr="0086381B">
        <w:rPr>
          <w:rFonts w:cs="Arial"/>
          <w:szCs w:val="24"/>
          <w:shd w:val="clear" w:color="auto" w:fill="FFFF00"/>
        </w:rPr>
        <w:t>GoiásFomento</w:t>
      </w:r>
      <w:proofErr w:type="spellEnd"/>
      <w:proofErr w:type="gramEnd"/>
      <w:r w:rsidRPr="0086381B">
        <w:rPr>
          <w:rFonts w:cs="Arial"/>
          <w:szCs w:val="24"/>
          <w:shd w:val="clear" w:color="auto" w:fill="FFFF00"/>
        </w:rPr>
        <w:t xml:space="preserve"> nº 0</w:t>
      </w:r>
      <w:r w:rsidR="00D45B98" w:rsidRPr="0086381B">
        <w:rPr>
          <w:rFonts w:cs="Arial"/>
          <w:szCs w:val="24"/>
          <w:shd w:val="clear" w:color="auto" w:fill="FFFF00"/>
        </w:rPr>
        <w:t>0</w:t>
      </w:r>
      <w:r w:rsidR="001A0F22" w:rsidRPr="0086381B">
        <w:rPr>
          <w:rFonts w:cs="Arial"/>
          <w:szCs w:val="24"/>
          <w:shd w:val="clear" w:color="auto" w:fill="FFFF00"/>
        </w:rPr>
        <w:t>1</w:t>
      </w:r>
      <w:r w:rsidRPr="0086381B">
        <w:rPr>
          <w:rFonts w:cs="Arial"/>
          <w:szCs w:val="24"/>
          <w:shd w:val="clear" w:color="auto" w:fill="FFFF00"/>
        </w:rPr>
        <w:t>/201</w:t>
      </w:r>
      <w:r w:rsidR="0086381B">
        <w:rPr>
          <w:rFonts w:cs="Arial"/>
          <w:szCs w:val="24"/>
          <w:shd w:val="clear" w:color="auto" w:fill="FFFF00"/>
        </w:rPr>
        <w:t>7</w:t>
      </w:r>
      <w:r w:rsidRPr="00D45B98">
        <w:rPr>
          <w:rFonts w:cs="Arial"/>
          <w:szCs w:val="24"/>
        </w:rPr>
        <w:t xml:space="preserve">, bem como do fiel cumprimento de todas as obrigações contratuais ou legais, pecuniárias ou </w:t>
      </w:r>
      <w:r w:rsidRPr="00D62498">
        <w:rPr>
          <w:rFonts w:cs="Arial"/>
          <w:szCs w:val="24"/>
        </w:rPr>
        <w:t xml:space="preserve">não, o(a)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, doravante denominado(a) </w:t>
      </w:r>
      <w:r w:rsidRPr="00D62498">
        <w:rPr>
          <w:rFonts w:cs="Arial"/>
          <w:b/>
          <w:bCs/>
          <w:szCs w:val="24"/>
        </w:rPr>
        <w:t>FIDUCIANTE</w:t>
      </w:r>
      <w:r w:rsidRPr="00D62498">
        <w:rPr>
          <w:rFonts w:cs="Arial"/>
          <w:szCs w:val="24"/>
        </w:rPr>
        <w:t xml:space="preserve"> aliena à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, doravante denominada </w:t>
      </w:r>
      <w:r w:rsidRPr="00D62498">
        <w:rPr>
          <w:rFonts w:cs="Arial"/>
          <w:b/>
          <w:bCs/>
          <w:szCs w:val="24"/>
        </w:rPr>
        <w:t>FIDUCIÁRIA,</w:t>
      </w:r>
      <w:r w:rsidRPr="00D62498">
        <w:rPr>
          <w:rFonts w:cs="Arial"/>
          <w:szCs w:val="24"/>
        </w:rPr>
        <w:t xml:space="preserve"> em caráter fiduciário, o imóvel objeto deste Contrato, nos termos e para os efeitos dos artigos 22 e seguintes da Lei Federal nº 9.514/97. </w:t>
      </w:r>
      <w:r w:rsidRPr="00D62498">
        <w:rPr>
          <w:rFonts w:cs="Arial"/>
          <w:b/>
          <w:bCs/>
          <w:szCs w:val="24"/>
        </w:rPr>
        <w:t>Parágrafo Primeiro</w:t>
      </w:r>
      <w:r w:rsidRPr="00D62498">
        <w:rPr>
          <w:rFonts w:cs="Arial"/>
          <w:szCs w:val="24"/>
        </w:rPr>
        <w:t xml:space="preserve">: A garantia fiduciária ora contratada abrange o imóvel identificado e caracterizado nesta Escritura e todas as acessões, melhoramentos, construções e instalações que lhe forem acrescidos e vigorará pelo prazo necessário à liquidação total da dívida e seus respectivos encargos, e permanecerá íntegra até que </w:t>
      </w:r>
      <w:proofErr w:type="gramStart"/>
      <w:r w:rsidRPr="00D62498">
        <w:rPr>
          <w:rFonts w:cs="Arial"/>
          <w:szCs w:val="24"/>
        </w:rPr>
        <w:t>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 cumpra integralmente todas as demais obrigações contratuais e legais vinculadas a presente Escritura. </w:t>
      </w:r>
      <w:r w:rsidRPr="00D62498">
        <w:rPr>
          <w:rFonts w:cs="Arial"/>
          <w:b/>
          <w:bCs/>
          <w:szCs w:val="24"/>
        </w:rPr>
        <w:t>Parágrafo Segundo</w:t>
      </w:r>
      <w:r w:rsidRPr="00D62498">
        <w:rPr>
          <w:rFonts w:cs="Arial"/>
          <w:szCs w:val="24"/>
        </w:rPr>
        <w:t xml:space="preserve">: Mediante o registro da presente escritura, estará constituída a propriedade fiduciária em nome da Fiduciária, e efetivado o desdobramento da posse, tornando-se o(s) </w:t>
      </w:r>
      <w:proofErr w:type="spellStart"/>
      <w:r w:rsidRPr="00D62498">
        <w:rPr>
          <w:rFonts w:cs="Arial"/>
          <w:szCs w:val="24"/>
        </w:rPr>
        <w:t>Fiduciante</w:t>
      </w:r>
      <w:proofErr w:type="spellEnd"/>
      <w:r w:rsidRPr="00D62498">
        <w:rPr>
          <w:rFonts w:cs="Arial"/>
          <w:szCs w:val="24"/>
        </w:rPr>
        <w:t xml:space="preserve">(s) </w:t>
      </w:r>
      <w:proofErr w:type="gramStart"/>
      <w:r w:rsidRPr="00D62498">
        <w:rPr>
          <w:rFonts w:cs="Arial"/>
          <w:szCs w:val="24"/>
        </w:rPr>
        <w:t>possuidor(</w:t>
      </w:r>
      <w:proofErr w:type="gramEnd"/>
      <w:r w:rsidRPr="00D62498">
        <w:rPr>
          <w:rFonts w:cs="Arial"/>
          <w:szCs w:val="24"/>
        </w:rPr>
        <w:t xml:space="preserve">es) direto(s) e aquela possuidora indireta do imóvel objeto da garantia fiduciária. </w:t>
      </w:r>
      <w:r w:rsidRPr="00D62498">
        <w:rPr>
          <w:rFonts w:cs="Arial"/>
          <w:b/>
          <w:bCs/>
          <w:szCs w:val="24"/>
        </w:rPr>
        <w:t>Parágrafo Terceiro</w:t>
      </w:r>
      <w:r w:rsidRPr="00D62498">
        <w:rPr>
          <w:rFonts w:cs="Arial"/>
          <w:szCs w:val="24"/>
        </w:rPr>
        <w:t xml:space="preserve">: A posse em que </w:t>
      </w:r>
      <w:proofErr w:type="gramStart"/>
      <w:r w:rsidRPr="00D62498">
        <w:rPr>
          <w:rFonts w:cs="Arial"/>
          <w:szCs w:val="24"/>
        </w:rPr>
        <w:t>estará(</w:t>
      </w:r>
      <w:proofErr w:type="gramEnd"/>
      <w:r w:rsidRPr="00D62498">
        <w:rPr>
          <w:rFonts w:cs="Arial"/>
          <w:szCs w:val="24"/>
        </w:rPr>
        <w:t xml:space="preserve">ao) investido(s) o(s) </w:t>
      </w:r>
      <w:proofErr w:type="spellStart"/>
      <w:r w:rsidRPr="00D62498">
        <w:rPr>
          <w:rFonts w:cs="Arial"/>
          <w:szCs w:val="24"/>
        </w:rPr>
        <w:t>Fiduciantes</w:t>
      </w:r>
      <w:proofErr w:type="spellEnd"/>
      <w:r w:rsidRPr="00D62498">
        <w:rPr>
          <w:rFonts w:cs="Arial"/>
          <w:szCs w:val="24"/>
        </w:rPr>
        <w:t>(s) manter-se-á enquanto  este(s) estiver(em) adimplente</w:t>
      </w:r>
      <w:r w:rsidR="00C36C59">
        <w:rPr>
          <w:rFonts w:cs="Arial"/>
          <w:szCs w:val="24"/>
        </w:rPr>
        <w:t>(</w:t>
      </w:r>
      <w:r w:rsidRPr="00D62498">
        <w:rPr>
          <w:rFonts w:cs="Arial"/>
          <w:szCs w:val="24"/>
        </w:rPr>
        <w:t>s</w:t>
      </w:r>
      <w:r w:rsidR="00C36C59">
        <w:rPr>
          <w:rFonts w:cs="Arial"/>
          <w:szCs w:val="24"/>
        </w:rPr>
        <w:t>)</w:t>
      </w:r>
      <w:r w:rsidRPr="00D62498">
        <w:rPr>
          <w:rFonts w:cs="Arial"/>
          <w:szCs w:val="24"/>
        </w:rPr>
        <w:t>, pelo que se obriga(m) a manter, conservar e guardar o imóvel, a ele</w:t>
      </w:r>
      <w:r w:rsidR="00C36C59">
        <w:rPr>
          <w:rFonts w:cs="Arial"/>
          <w:szCs w:val="24"/>
        </w:rPr>
        <w:t>(</w:t>
      </w:r>
      <w:r w:rsidRPr="00D62498">
        <w:rPr>
          <w:rFonts w:cs="Arial"/>
          <w:szCs w:val="24"/>
        </w:rPr>
        <w:t>s</w:t>
      </w:r>
      <w:r w:rsidR="00C36C59">
        <w:rPr>
          <w:rFonts w:cs="Arial"/>
          <w:szCs w:val="24"/>
        </w:rPr>
        <w:t>)</w:t>
      </w:r>
      <w:r w:rsidRPr="00D62498">
        <w:rPr>
          <w:rFonts w:cs="Arial"/>
          <w:szCs w:val="24"/>
        </w:rPr>
        <w:t xml:space="preserve"> incumbindo pagar pontualmente todos os impostos, taxas e quaisquer contribuições ou encargos  que incidam ou venham a incidir sobre o mesmo. </w:t>
      </w:r>
      <w:r w:rsidRPr="00D62498">
        <w:rPr>
          <w:rFonts w:cs="Arial"/>
          <w:b/>
          <w:bCs/>
          <w:szCs w:val="24"/>
        </w:rPr>
        <w:t>Parágrafo Quarto</w:t>
      </w:r>
      <w:r w:rsidRPr="00D62498">
        <w:rPr>
          <w:rFonts w:cs="Arial"/>
          <w:szCs w:val="24"/>
        </w:rPr>
        <w:t xml:space="preserve">: O(A)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 concorda e está ciente que o crédito da </w:t>
      </w:r>
      <w:r w:rsidRPr="00D62498">
        <w:rPr>
          <w:rFonts w:cs="Arial"/>
          <w:b/>
          <w:bCs/>
          <w:szCs w:val="24"/>
        </w:rPr>
        <w:t xml:space="preserve">VENDEDORA </w:t>
      </w:r>
      <w:r w:rsidRPr="00D62498">
        <w:rPr>
          <w:rFonts w:cs="Arial"/>
          <w:szCs w:val="24"/>
        </w:rPr>
        <w:t xml:space="preserve">poderá ser cedido ou transferido, no todo ou em parte, hipótese em que a propriedade fiduciária do Imóvel objeto da garantia será transmitida ao novo credor, ficando este sub-rogado em todos os direitos, ações e privilégios, inclusive seguros. </w:t>
      </w:r>
      <w:r w:rsidRPr="00D62498">
        <w:rPr>
          <w:rFonts w:cs="Arial"/>
          <w:b/>
          <w:bCs/>
          <w:szCs w:val="24"/>
        </w:rPr>
        <w:t>Parágrafo Quinto</w:t>
      </w:r>
      <w:r w:rsidRPr="00D62498">
        <w:rPr>
          <w:rFonts w:cs="Arial"/>
          <w:szCs w:val="24"/>
        </w:rPr>
        <w:t xml:space="preserve">: O(A)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 poderá transferir os direitos de que seja titular sobre o imóvel, aqui objetivado, desde que haja prévia e expressa anuência da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, a quem se defere o direito de rejeitar a cessão, à vista do cadastro do pretenso cessionário, feito para o mister, e que o adquirente se sub-rogue integralmente em todos os direitos e obrigações previstos neste instrumento. </w:t>
      </w:r>
      <w:r w:rsidRPr="00D62498">
        <w:rPr>
          <w:rFonts w:cs="Arial"/>
          <w:b/>
          <w:bCs/>
          <w:szCs w:val="24"/>
        </w:rPr>
        <w:t>Parágrafo Sexto</w:t>
      </w:r>
      <w:r w:rsidRPr="00D62498">
        <w:rPr>
          <w:rFonts w:cs="Arial"/>
          <w:szCs w:val="24"/>
        </w:rPr>
        <w:t>: No prazo de 30 (trinta) dias</w:t>
      </w:r>
      <w:r>
        <w:rPr>
          <w:rFonts w:cs="Arial"/>
          <w:szCs w:val="24"/>
        </w:rPr>
        <w:t xml:space="preserve"> corridos</w:t>
      </w:r>
      <w:r w:rsidRPr="00D62498">
        <w:rPr>
          <w:rFonts w:cs="Arial"/>
          <w:szCs w:val="24"/>
        </w:rPr>
        <w:t xml:space="preserve">, a contar da data da liquidação da dívida, 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 fornecerá o respectivo Termo de Quitação, que ficará à disposição do(a) </w:t>
      </w:r>
      <w:r w:rsidRPr="00D62498">
        <w:rPr>
          <w:rFonts w:cs="Arial"/>
          <w:b/>
          <w:bCs/>
          <w:szCs w:val="24"/>
        </w:rPr>
        <w:t>COMPRADOR(A).</w:t>
      </w:r>
      <w:r w:rsidRPr="00D62498">
        <w:rPr>
          <w:rFonts w:cs="Arial"/>
          <w:szCs w:val="24"/>
        </w:rPr>
        <w:t xml:space="preserve">  À vista deste termo de quitação, será averbado o cancelamento do registro da propriedade fiduciária, sendo de inteira responsabilidade do(a) COMPRADOR(A) todas e quaisquer despesas que lhe forem inerentes, c</w:t>
      </w:r>
      <w:r w:rsidRPr="00A90EFD">
        <w:rPr>
          <w:rFonts w:cs="Arial"/>
          <w:szCs w:val="24"/>
        </w:rPr>
        <w:t xml:space="preserve">onsolidando na pessoa do(a) COMPRADOR(A) a plena propriedade do imóvel. </w:t>
      </w:r>
      <w:r w:rsidRPr="00A90EFD">
        <w:rPr>
          <w:rFonts w:cs="Arial"/>
          <w:b/>
          <w:bCs/>
          <w:szCs w:val="24"/>
        </w:rPr>
        <w:t xml:space="preserve">CLÁUSULA OITAVA – DO INADIMPLEMENTO E DA MORA: </w:t>
      </w:r>
      <w:r w:rsidRPr="00A90EFD">
        <w:rPr>
          <w:rFonts w:cs="Arial"/>
          <w:szCs w:val="24"/>
        </w:rPr>
        <w:t>Em caso de inadimplemento de quaisquer das prestações ou demais condições pactuadas, o saldo inadimplido, devidamente atualizado e corrigido monetariamente pelo I</w:t>
      </w:r>
      <w:r w:rsidR="007529F1" w:rsidRPr="00A90EFD">
        <w:rPr>
          <w:rFonts w:cs="Arial"/>
          <w:szCs w:val="24"/>
        </w:rPr>
        <w:t>’</w:t>
      </w:r>
      <w:r w:rsidRPr="00A90EFD">
        <w:rPr>
          <w:rFonts w:cs="Arial"/>
          <w:szCs w:val="24"/>
        </w:rPr>
        <w:t xml:space="preserve">NPC, acrescido da taxa de juros, ficará sujeito </w:t>
      </w:r>
      <w:proofErr w:type="gramStart"/>
      <w:r w:rsidRPr="00A90EFD">
        <w:rPr>
          <w:rFonts w:cs="Arial"/>
          <w:szCs w:val="24"/>
        </w:rPr>
        <w:t>a</w:t>
      </w:r>
      <w:proofErr w:type="gramEnd"/>
      <w:r w:rsidRPr="00A90EFD">
        <w:rPr>
          <w:rFonts w:cs="Arial"/>
          <w:szCs w:val="24"/>
        </w:rPr>
        <w:t xml:space="preserve"> incidência de juros moratórios de 1% (um por cento) ao mês e/ou fração, aplicando-se, sobre o valor apurado até a data do efetivo pagamento, multa convencional de 2% (dois por cento); </w:t>
      </w:r>
      <w:r w:rsidRPr="00D62498">
        <w:rPr>
          <w:rFonts w:cs="Arial"/>
          <w:b/>
          <w:bCs/>
          <w:szCs w:val="24"/>
        </w:rPr>
        <w:t>Parágrafo Primeiro</w:t>
      </w:r>
      <w:r w:rsidRPr="00D62498">
        <w:rPr>
          <w:rFonts w:cs="Arial"/>
          <w:szCs w:val="24"/>
        </w:rPr>
        <w:t xml:space="preserve">: No caso de mora superior a 60 (sessenta) dias no pagamento de qualquer das prestações, o devedor </w:t>
      </w:r>
      <w:proofErr w:type="spellStart"/>
      <w:r w:rsidRPr="00D62498">
        <w:rPr>
          <w:rFonts w:cs="Arial"/>
          <w:szCs w:val="24"/>
        </w:rPr>
        <w:t>fiduciante</w:t>
      </w:r>
      <w:proofErr w:type="spellEnd"/>
      <w:r w:rsidRPr="00D62498">
        <w:rPr>
          <w:rFonts w:cs="Arial"/>
          <w:szCs w:val="24"/>
        </w:rPr>
        <w:t xml:space="preserve"> será intimado, a requerimento do credor fiduciário, pelo Oficial do Registro de Imóveis, a satisfazer, no prazo de 15 (quinze) dias, a prestação vencida e as que vencerem até a data do pagamento, os juros convencionais, as penalidades e os demais encargos contratuais, os encargos legais, inclusive tributos, as contribuições imputáveis ao imóvel, </w:t>
      </w:r>
      <w:r w:rsidRPr="00D62498">
        <w:rPr>
          <w:rFonts w:cs="Arial"/>
          <w:szCs w:val="24"/>
        </w:rPr>
        <w:lastRenderedPageBreak/>
        <w:t xml:space="preserve">além das despesas de cobrança e de intimação;  </w:t>
      </w:r>
      <w:r w:rsidRPr="00D62498">
        <w:rPr>
          <w:rFonts w:cs="Arial"/>
          <w:b/>
          <w:bCs/>
          <w:szCs w:val="24"/>
        </w:rPr>
        <w:t>Parágrafo Segundo</w:t>
      </w:r>
      <w:r w:rsidRPr="00D62498">
        <w:rPr>
          <w:rFonts w:cs="Arial"/>
          <w:szCs w:val="24"/>
        </w:rPr>
        <w:t>: Decorrido o prazo de que trata o item precedente, sem a purgação da mora, o Oficial do competente Registro de Imóveis, certificando este fato, promoverá à vista da prova do pagamento, pelo credor fiduciário, do imposto de transmissão “</w:t>
      </w:r>
      <w:proofErr w:type="spellStart"/>
      <w:r w:rsidRPr="00D62498">
        <w:rPr>
          <w:rFonts w:cs="Arial"/>
          <w:szCs w:val="24"/>
        </w:rPr>
        <w:t>inter</w:t>
      </w:r>
      <w:proofErr w:type="spellEnd"/>
      <w:r w:rsidRPr="00D62498">
        <w:rPr>
          <w:rFonts w:cs="Arial"/>
          <w:szCs w:val="24"/>
        </w:rPr>
        <w:t xml:space="preserve"> vivos”, o registro, na matrícula do imóvel, da consolidação da propriedade em nome do credor fiduciário; </w:t>
      </w:r>
      <w:r w:rsidRPr="00D62498">
        <w:rPr>
          <w:rFonts w:cs="Arial"/>
          <w:b/>
          <w:bCs/>
          <w:szCs w:val="24"/>
        </w:rPr>
        <w:t>Parágrafo Terceiro</w:t>
      </w:r>
      <w:r w:rsidRPr="00D62498">
        <w:rPr>
          <w:rFonts w:cs="Arial"/>
          <w:szCs w:val="24"/>
        </w:rPr>
        <w:t xml:space="preserve">: Uma vez consolidada a propriedade em seu nome, o credor fiduciário, no prazo de 30 (trinta) dias, contados da data do registro de que trata o item anterior, promoverá leilão público para alienação do imóvel, na forma do art. 27, da Lei Federal nº 9.514, de 20.11.97; </w:t>
      </w:r>
      <w:r w:rsidRPr="00D62498">
        <w:rPr>
          <w:rFonts w:cs="Arial"/>
          <w:b/>
          <w:bCs/>
          <w:szCs w:val="24"/>
        </w:rPr>
        <w:t>Parágrafo Quarto</w:t>
      </w:r>
      <w:r w:rsidRPr="00D62498">
        <w:rPr>
          <w:rFonts w:cs="Arial"/>
          <w:szCs w:val="24"/>
        </w:rPr>
        <w:t xml:space="preserve">: Para efeito de venda em leilão público, o valor do imóvel será aquele indicado no Laudo de Avaliação a ser providenciado pelo credor fiduciário, que considerará os preços vigentes no mercado e as condições atuais do imóvel, incluindo benfeitorias realizadas pelo devedor </w:t>
      </w:r>
      <w:proofErr w:type="spellStart"/>
      <w:r w:rsidRPr="00D62498">
        <w:rPr>
          <w:rFonts w:cs="Arial"/>
          <w:szCs w:val="24"/>
        </w:rPr>
        <w:t>fiduciante</w:t>
      </w:r>
      <w:proofErr w:type="spellEnd"/>
      <w:r w:rsidRPr="00D62498">
        <w:rPr>
          <w:rFonts w:cs="Arial"/>
          <w:szCs w:val="24"/>
        </w:rPr>
        <w:t xml:space="preserve">; </w:t>
      </w:r>
      <w:r w:rsidRPr="00D62498">
        <w:rPr>
          <w:rFonts w:cs="Arial"/>
          <w:b/>
          <w:bCs/>
          <w:szCs w:val="24"/>
        </w:rPr>
        <w:t>Parágrafo Quinto</w:t>
      </w:r>
      <w:r w:rsidRPr="00D62498">
        <w:rPr>
          <w:rFonts w:cs="Arial"/>
          <w:szCs w:val="24"/>
        </w:rPr>
        <w:t xml:space="preserve">: É assegurado ao credor fiduciário ou sucessores, inclusive o </w:t>
      </w:r>
      <w:proofErr w:type="gramStart"/>
      <w:r w:rsidRPr="00D62498">
        <w:rPr>
          <w:rFonts w:cs="Arial"/>
          <w:szCs w:val="24"/>
        </w:rPr>
        <w:t>adquirente</w:t>
      </w:r>
      <w:proofErr w:type="gramEnd"/>
      <w:r w:rsidRPr="00D62498">
        <w:rPr>
          <w:rFonts w:cs="Arial"/>
          <w:szCs w:val="24"/>
        </w:rPr>
        <w:t xml:space="preserve"> do imóvel por força de leilão público de que trata o item precedente a reintegração na posse do imóvel, que será concedida liminarmente, para desocupação em 60 (sessenta) dias, desde que comprovada, na forma do disposto no art. 26, da Lei Federal nº 9.514/97, a consolidação da propriedade em seu nome. </w:t>
      </w:r>
      <w:r w:rsidRPr="00D62498">
        <w:rPr>
          <w:rFonts w:cs="Arial"/>
          <w:b/>
          <w:bCs/>
          <w:szCs w:val="24"/>
        </w:rPr>
        <w:t>Parágrafo Sexto</w:t>
      </w:r>
      <w:r w:rsidRPr="00D62498">
        <w:rPr>
          <w:rFonts w:cs="Arial"/>
          <w:szCs w:val="24"/>
        </w:rPr>
        <w:t xml:space="preserve">: Com relação ao inadimplemento e a mora, os procedimentos para intimação do </w:t>
      </w:r>
      <w:proofErr w:type="spellStart"/>
      <w:r w:rsidRPr="00D62498">
        <w:rPr>
          <w:rFonts w:cs="Arial"/>
          <w:szCs w:val="24"/>
        </w:rPr>
        <w:t>Fiduciante</w:t>
      </w:r>
      <w:proofErr w:type="spellEnd"/>
      <w:r w:rsidRPr="00D62498">
        <w:rPr>
          <w:rFonts w:cs="Arial"/>
          <w:szCs w:val="24"/>
        </w:rPr>
        <w:t xml:space="preserve"> e para a venda em leilão público, e demais casos aqui não contemplados serão adotadas as disposições constantes dos artigos 22 e seguintes da Lei Federal nº 9.514, de 20.11.97. </w:t>
      </w:r>
      <w:r w:rsidRPr="00D62498">
        <w:rPr>
          <w:rFonts w:cs="Arial"/>
          <w:b/>
          <w:bCs/>
          <w:szCs w:val="24"/>
        </w:rPr>
        <w:t xml:space="preserve">CLÁUSULA NONA – DO PROCESSAMENTO E COBRANÇA DA DÍVIDA: </w:t>
      </w:r>
      <w:r w:rsidRPr="00D62498">
        <w:rPr>
          <w:rFonts w:cs="Arial"/>
          <w:szCs w:val="24"/>
        </w:rPr>
        <w:t xml:space="preserve">A cobrança das prestações será feita mediante a emissão de boletos bancários, expedidos pela </w:t>
      </w:r>
      <w:proofErr w:type="spellStart"/>
      <w:proofErr w:type="gramStart"/>
      <w:r w:rsidRPr="00D62498">
        <w:rPr>
          <w:rFonts w:cs="Arial"/>
          <w:szCs w:val="24"/>
        </w:rPr>
        <w:t>GoiásFomento</w:t>
      </w:r>
      <w:proofErr w:type="spellEnd"/>
      <w:proofErr w:type="gramEnd"/>
      <w:r w:rsidRPr="00D62498">
        <w:rPr>
          <w:rFonts w:cs="Arial"/>
          <w:szCs w:val="24"/>
        </w:rPr>
        <w:t xml:space="preserve">, com a antecedência devida, pelo qual 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 informará o montante necessário à liquidação de suas obrigações na data de vencimento, assim como as demais instruções referentes ao pagamento em caso de atraso; </w:t>
      </w:r>
      <w:r w:rsidRPr="00D62498">
        <w:rPr>
          <w:rFonts w:cs="Arial"/>
          <w:b/>
          <w:bCs/>
          <w:szCs w:val="24"/>
        </w:rPr>
        <w:t>Parágrafo Primeiro</w:t>
      </w:r>
      <w:r w:rsidRPr="00D62498">
        <w:rPr>
          <w:rFonts w:cs="Arial"/>
          <w:szCs w:val="24"/>
        </w:rPr>
        <w:t xml:space="preserve">: O não recebimento do boleto bancário não eximirá o(a) Devedor(a) </w:t>
      </w:r>
      <w:proofErr w:type="spellStart"/>
      <w:r w:rsidRPr="00D62498">
        <w:rPr>
          <w:rFonts w:cs="Arial"/>
          <w:szCs w:val="24"/>
        </w:rPr>
        <w:t>Fiduciante</w:t>
      </w:r>
      <w:proofErr w:type="spellEnd"/>
      <w:r w:rsidRPr="00D62498">
        <w:rPr>
          <w:rFonts w:cs="Arial"/>
          <w:szCs w:val="24"/>
        </w:rPr>
        <w:t xml:space="preserve"> de pagar as prestações nas datas estabelecidas neste Contrato; </w:t>
      </w:r>
      <w:r w:rsidRPr="00D62498">
        <w:rPr>
          <w:rFonts w:cs="Arial"/>
          <w:b/>
          <w:bCs/>
          <w:szCs w:val="24"/>
        </w:rPr>
        <w:t>Parágrafo Segundo</w:t>
      </w:r>
      <w:r w:rsidRPr="00D62498">
        <w:rPr>
          <w:rFonts w:cs="Arial"/>
          <w:szCs w:val="24"/>
        </w:rPr>
        <w:t xml:space="preserve">: O pagamento de cada prestação não exime o(a) Devedor(a) do pagamento das prestações anteriores ainda não liquidadas; </w:t>
      </w:r>
      <w:r w:rsidRPr="00D62498">
        <w:rPr>
          <w:rFonts w:cs="Arial"/>
          <w:b/>
          <w:bCs/>
          <w:szCs w:val="24"/>
        </w:rPr>
        <w:t>Parágrafo Terceiro</w:t>
      </w:r>
      <w:r w:rsidRPr="00D62498">
        <w:rPr>
          <w:rFonts w:cs="Arial"/>
          <w:szCs w:val="24"/>
        </w:rPr>
        <w:t xml:space="preserve">: Todas as despesas decorrentes da cobrança fora da data de vencimentos serão pagas juntamente com a prestação em atraso, ficando, eventuais diferenças, por serem cobradas através de emissão isolada ou conjunta a posteriori. </w:t>
      </w:r>
      <w:r w:rsidRPr="00D62498">
        <w:rPr>
          <w:rFonts w:cs="Arial"/>
          <w:b/>
          <w:bCs/>
          <w:szCs w:val="24"/>
        </w:rPr>
        <w:t xml:space="preserve">CLÁUSULA DEZ – DO LOCAL DE PAGAMENTO: </w:t>
      </w:r>
      <w:r w:rsidRPr="00D62498">
        <w:rPr>
          <w:rFonts w:cs="Arial"/>
          <w:szCs w:val="24"/>
        </w:rPr>
        <w:t xml:space="preserve">Os pagamentos serão efetuados em agência bancária integrada ao sistema de compensações, determinada por meio de boleto bancário ou aviso de cobrança, a critério da </w:t>
      </w:r>
      <w:proofErr w:type="spellStart"/>
      <w:proofErr w:type="gramStart"/>
      <w:r w:rsidRPr="00D62498">
        <w:rPr>
          <w:rFonts w:cs="Arial"/>
          <w:szCs w:val="24"/>
        </w:rPr>
        <w:t>GoiásFomento</w:t>
      </w:r>
      <w:proofErr w:type="spellEnd"/>
      <w:proofErr w:type="gramEnd"/>
      <w:r w:rsidRPr="00D62498">
        <w:rPr>
          <w:rFonts w:cs="Arial"/>
          <w:szCs w:val="24"/>
        </w:rPr>
        <w:t xml:space="preserve">. </w:t>
      </w:r>
      <w:r w:rsidR="00C36C59">
        <w:rPr>
          <w:rFonts w:cs="Arial"/>
          <w:b/>
          <w:bCs/>
          <w:szCs w:val="24"/>
        </w:rPr>
        <w:t>Parágrafo ú</w:t>
      </w:r>
      <w:r w:rsidRPr="00D62498">
        <w:rPr>
          <w:rFonts w:cs="Arial"/>
          <w:b/>
          <w:bCs/>
          <w:szCs w:val="24"/>
        </w:rPr>
        <w:t>nico</w:t>
      </w:r>
      <w:r w:rsidRPr="00D62498">
        <w:rPr>
          <w:rFonts w:cs="Arial"/>
          <w:szCs w:val="24"/>
        </w:rPr>
        <w:t xml:space="preserve">: Os valores resultantes deste Instrumento serão depositados na Conta/Corrente nº 65392-9, Agência nº 4378, do Banco Itaú S/A, de titularidade da Agência de Fomento de Goiás S/A. </w:t>
      </w:r>
      <w:r w:rsidRPr="00D62498">
        <w:rPr>
          <w:rFonts w:cs="Arial"/>
          <w:b/>
          <w:bCs/>
          <w:szCs w:val="24"/>
        </w:rPr>
        <w:t xml:space="preserve">CLÁUSULA ONZE – DAS DESPESAS: </w:t>
      </w:r>
      <w:r w:rsidRPr="00D62498">
        <w:rPr>
          <w:rFonts w:cs="Arial"/>
          <w:szCs w:val="24"/>
        </w:rPr>
        <w:t xml:space="preserve">É de inteira responsabilidade </w:t>
      </w:r>
      <w:proofErr w:type="gramStart"/>
      <w:r w:rsidRPr="00D62498">
        <w:rPr>
          <w:rFonts w:cs="Arial"/>
          <w:szCs w:val="24"/>
        </w:rPr>
        <w:t>do(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, desde a data da arrematação do imóvel, todas as despesas com escritura, registro, averbação, impostos de transmissão, taxas, emolumentos, e todas as demais necessárias e indispensáveis à sua transferência; </w:t>
      </w:r>
      <w:r w:rsidRPr="00D62498">
        <w:rPr>
          <w:rFonts w:cs="Arial"/>
          <w:b/>
          <w:bCs/>
          <w:szCs w:val="24"/>
        </w:rPr>
        <w:t>Parágrafo Único</w:t>
      </w:r>
      <w:r w:rsidRPr="00D62498">
        <w:rPr>
          <w:rFonts w:cs="Arial"/>
          <w:szCs w:val="24"/>
        </w:rPr>
        <w:t xml:space="preserve">: Também correm por conta do(a)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, desde a arrematação, despesas com energia elétrica, água, e todos os tributos incidentes sobre o imóvel objeto deste instrumento. </w:t>
      </w:r>
      <w:r w:rsidRPr="00D62498">
        <w:rPr>
          <w:rFonts w:cs="Arial"/>
          <w:b/>
          <w:bCs/>
          <w:szCs w:val="24"/>
        </w:rPr>
        <w:t xml:space="preserve">CLÁUSULA DOZE – DA DESAPROPRIAÇÃO: </w:t>
      </w:r>
      <w:r w:rsidRPr="00D62498">
        <w:rPr>
          <w:rFonts w:cs="Arial"/>
          <w:szCs w:val="24"/>
        </w:rPr>
        <w:t xml:space="preserve">No caso de desapropriação do imóvel objeto da presente escritura, não caberá </w:t>
      </w:r>
      <w:proofErr w:type="gramStart"/>
      <w:r w:rsidRPr="00D62498">
        <w:rPr>
          <w:rFonts w:cs="Arial"/>
          <w:szCs w:val="24"/>
        </w:rPr>
        <w:t>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 xml:space="preserve"> COMPRADOR(A)</w:t>
      </w:r>
      <w:r w:rsidRPr="00D62498">
        <w:rPr>
          <w:rFonts w:cs="Arial"/>
          <w:szCs w:val="24"/>
        </w:rPr>
        <w:t xml:space="preserve"> qualquer indenização por </w:t>
      </w:r>
      <w:r w:rsidRPr="00D62498">
        <w:rPr>
          <w:rFonts w:cs="Arial"/>
          <w:szCs w:val="24"/>
        </w:rPr>
        <w:lastRenderedPageBreak/>
        <w:t xml:space="preserve">parte da </w:t>
      </w:r>
      <w:r w:rsidRPr="00D62498">
        <w:rPr>
          <w:rFonts w:cs="Arial"/>
          <w:b/>
          <w:bCs/>
          <w:szCs w:val="24"/>
        </w:rPr>
        <w:t xml:space="preserve"> VENDEDORA</w:t>
      </w:r>
      <w:r w:rsidRPr="00D62498">
        <w:rPr>
          <w:rFonts w:cs="Arial"/>
          <w:szCs w:val="24"/>
        </w:rPr>
        <w:t xml:space="preserve">.  </w:t>
      </w:r>
      <w:r w:rsidRPr="00D62498">
        <w:rPr>
          <w:rFonts w:cs="Arial"/>
          <w:b/>
          <w:bCs/>
          <w:szCs w:val="24"/>
        </w:rPr>
        <w:t xml:space="preserve">CLÁUSULA TREZE – DA FORMA DA VENDA: </w:t>
      </w:r>
      <w:proofErr w:type="gramStart"/>
      <w:r w:rsidRPr="00D62498">
        <w:rPr>
          <w:rFonts w:cs="Arial"/>
          <w:szCs w:val="24"/>
        </w:rPr>
        <w:t>A presente</w:t>
      </w:r>
      <w:proofErr w:type="gramEnd"/>
      <w:r w:rsidRPr="00D62498">
        <w:rPr>
          <w:rFonts w:cs="Arial"/>
          <w:szCs w:val="24"/>
        </w:rPr>
        <w:t xml:space="preserve"> </w:t>
      </w:r>
      <w:r w:rsidRPr="00D62498">
        <w:rPr>
          <w:rFonts w:cs="Arial"/>
          <w:b/>
          <w:bCs/>
          <w:szCs w:val="24"/>
        </w:rPr>
        <w:t xml:space="preserve">VENDA </w:t>
      </w:r>
      <w:r w:rsidRPr="00D62498">
        <w:rPr>
          <w:rFonts w:cs="Arial"/>
          <w:szCs w:val="24"/>
        </w:rPr>
        <w:t>é efetuada sob a forma “</w:t>
      </w:r>
      <w:r w:rsidRPr="00D62498">
        <w:rPr>
          <w:rFonts w:cs="Arial"/>
          <w:b/>
          <w:bCs/>
          <w:szCs w:val="24"/>
        </w:rPr>
        <w:t>AD CORPUS</w:t>
      </w:r>
      <w:r w:rsidRPr="00D62498">
        <w:rPr>
          <w:rFonts w:cs="Arial"/>
          <w:szCs w:val="24"/>
        </w:rPr>
        <w:t xml:space="preserve">”, sendo que as áreas declaradas no </w:t>
      </w:r>
      <w:r w:rsidRPr="001A0F22">
        <w:rPr>
          <w:rFonts w:cs="Arial"/>
          <w:b/>
          <w:szCs w:val="24"/>
          <w:u w:val="single"/>
        </w:rPr>
        <w:t xml:space="preserve">Edital de </w:t>
      </w:r>
      <w:r w:rsidRPr="00142DA7">
        <w:rPr>
          <w:rFonts w:cs="Arial"/>
          <w:b/>
          <w:szCs w:val="24"/>
          <w:u w:val="single"/>
          <w:shd w:val="clear" w:color="auto" w:fill="FFFF00"/>
        </w:rPr>
        <w:t xml:space="preserve">Licitação </w:t>
      </w:r>
      <w:r w:rsidR="00BF2153" w:rsidRPr="00142DA7">
        <w:rPr>
          <w:rFonts w:cs="Arial"/>
          <w:b/>
          <w:szCs w:val="24"/>
          <w:u w:val="single"/>
          <w:shd w:val="clear" w:color="auto" w:fill="FFFF00"/>
        </w:rPr>
        <w:t>Leilão</w:t>
      </w:r>
      <w:r w:rsidR="00180440" w:rsidRPr="00142DA7">
        <w:rPr>
          <w:rFonts w:cs="Arial"/>
          <w:b/>
          <w:szCs w:val="24"/>
          <w:u w:val="single"/>
          <w:shd w:val="clear" w:color="auto" w:fill="FFFF00"/>
        </w:rPr>
        <w:t xml:space="preserve"> Público </w:t>
      </w:r>
      <w:r w:rsidR="00BF2153" w:rsidRPr="00142DA7">
        <w:rPr>
          <w:rFonts w:cs="Arial"/>
          <w:b/>
          <w:szCs w:val="24"/>
          <w:u w:val="single"/>
          <w:shd w:val="clear" w:color="auto" w:fill="FFFF00"/>
        </w:rPr>
        <w:t xml:space="preserve"> </w:t>
      </w:r>
      <w:r w:rsidRPr="00142DA7">
        <w:rPr>
          <w:rFonts w:cs="Arial"/>
          <w:b/>
          <w:szCs w:val="24"/>
          <w:u w:val="single"/>
          <w:shd w:val="clear" w:color="auto" w:fill="FFFF00"/>
        </w:rPr>
        <w:t>nº 0</w:t>
      </w:r>
      <w:r w:rsidR="008F7B26" w:rsidRPr="00142DA7">
        <w:rPr>
          <w:rFonts w:cs="Arial"/>
          <w:b/>
          <w:szCs w:val="24"/>
          <w:u w:val="single"/>
          <w:shd w:val="clear" w:color="auto" w:fill="FFFF00"/>
        </w:rPr>
        <w:t>0</w:t>
      </w:r>
      <w:r w:rsidR="001A0F22" w:rsidRPr="00142DA7">
        <w:rPr>
          <w:rFonts w:cs="Arial"/>
          <w:b/>
          <w:szCs w:val="24"/>
          <w:u w:val="single"/>
          <w:shd w:val="clear" w:color="auto" w:fill="FFFF00"/>
        </w:rPr>
        <w:t>1</w:t>
      </w:r>
      <w:r w:rsidRPr="00142DA7">
        <w:rPr>
          <w:rFonts w:cs="Arial"/>
          <w:b/>
          <w:szCs w:val="24"/>
          <w:u w:val="single"/>
          <w:shd w:val="clear" w:color="auto" w:fill="FFFF00"/>
        </w:rPr>
        <w:t>/201</w:t>
      </w:r>
      <w:r w:rsidR="00150C32">
        <w:rPr>
          <w:rFonts w:cs="Arial"/>
          <w:b/>
          <w:szCs w:val="24"/>
          <w:u w:val="single"/>
          <w:shd w:val="clear" w:color="auto" w:fill="FFFF00"/>
        </w:rPr>
        <w:t>7</w:t>
      </w:r>
      <w:r w:rsidRPr="00D62498">
        <w:rPr>
          <w:rFonts w:cs="Arial"/>
          <w:szCs w:val="24"/>
        </w:rPr>
        <w:t xml:space="preserve"> (que passa a fazer parte integrante deste instrumento) são meramente enunciativas. O bem objeto do presente instrumento, será entregue no estado em que se encontra, confessando expressamente, </w:t>
      </w:r>
      <w:proofErr w:type="gramStart"/>
      <w:r w:rsidRPr="00D62498">
        <w:rPr>
          <w:rFonts w:cs="Arial"/>
          <w:szCs w:val="24"/>
        </w:rPr>
        <w:t>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>COMPRADOR(A)</w:t>
      </w:r>
      <w:r w:rsidRPr="00D62498">
        <w:rPr>
          <w:rFonts w:cs="Arial"/>
          <w:szCs w:val="24"/>
        </w:rPr>
        <w:t xml:space="preserve">, haver vistoriado detidamente o imóvel arrematado, nada mais tendo a reclamar em tempo algum, sobre o seu estado ou caso venha a ser apurada área para mais ou para menos, com alteração das áreas existentes atualmente.  </w:t>
      </w:r>
      <w:r w:rsidRPr="00D62498">
        <w:rPr>
          <w:rFonts w:cs="Arial"/>
          <w:b/>
          <w:bCs/>
          <w:szCs w:val="24"/>
        </w:rPr>
        <w:t xml:space="preserve">CLÁUSULA QUATORZE – DO COMPROMISSO DE FIEL DEPOSITÁRIO: </w:t>
      </w:r>
      <w:proofErr w:type="gramStart"/>
      <w:r w:rsidRPr="00D62498">
        <w:rPr>
          <w:rFonts w:cs="Arial"/>
          <w:szCs w:val="24"/>
        </w:rPr>
        <w:t>O(</w:t>
      </w:r>
      <w:proofErr w:type="gramEnd"/>
      <w:r w:rsidRPr="00D62498">
        <w:rPr>
          <w:rFonts w:cs="Arial"/>
          <w:szCs w:val="24"/>
        </w:rPr>
        <w:t xml:space="preserve">A) </w:t>
      </w:r>
      <w:r w:rsidRPr="00D62498">
        <w:rPr>
          <w:rFonts w:cs="Arial"/>
          <w:b/>
          <w:bCs/>
          <w:szCs w:val="24"/>
        </w:rPr>
        <w:t xml:space="preserve"> COMPRADOR(A)</w:t>
      </w:r>
      <w:r w:rsidRPr="00D62498">
        <w:rPr>
          <w:rFonts w:cs="Arial"/>
          <w:szCs w:val="24"/>
        </w:rPr>
        <w:t xml:space="preserve"> assume, na qualidade de Fiel Depositário, sob as penas  previstas nos Códigos Civil e Penal, a responsabilidade pela guarda e depósito do bem referido na Cláusula Terceira, obrigando-se a devolvê-lo imediatamente na ocorrência das hipóteses constantes dos artigos 26 e 30 da Lei Federal nº 9.514/97, nas mesmas condições em que os recebeu e com as eventuais melhorias que tiverem sido acrescidas. </w:t>
      </w:r>
      <w:r w:rsidRPr="00D62498">
        <w:rPr>
          <w:rFonts w:cs="Arial"/>
          <w:b/>
          <w:bCs/>
          <w:szCs w:val="24"/>
        </w:rPr>
        <w:t xml:space="preserve">CLÁUSULA QUINZE – FORO: </w:t>
      </w:r>
      <w:r w:rsidRPr="00D62498">
        <w:rPr>
          <w:rFonts w:cs="Arial"/>
          <w:szCs w:val="24"/>
        </w:rPr>
        <w:t xml:space="preserve">Fica eleito o foro da Comarca de Goiânia, Estado de Goiás, para dirimir quaisquer questões ou dúvidas oriundas deste instrumento, podendo a 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, a seu critério, optar pelo foro da localização do imóvel. </w:t>
      </w:r>
      <w:r w:rsidRPr="00D62498">
        <w:rPr>
          <w:rFonts w:cs="Arial"/>
          <w:b/>
          <w:bCs/>
          <w:szCs w:val="24"/>
        </w:rPr>
        <w:t xml:space="preserve">CLÁUSULA DEZESSEIS – DAS PARTES: </w:t>
      </w:r>
      <w:r w:rsidRPr="00D62498">
        <w:rPr>
          <w:rFonts w:cs="Arial"/>
          <w:szCs w:val="24"/>
        </w:rPr>
        <w:t>As partes (</w:t>
      </w:r>
      <w:r w:rsidRPr="00D62498">
        <w:rPr>
          <w:rFonts w:cs="Arial"/>
          <w:b/>
          <w:bCs/>
          <w:szCs w:val="24"/>
        </w:rPr>
        <w:t>VENDEDORA</w:t>
      </w:r>
      <w:r w:rsidRPr="00D62498">
        <w:rPr>
          <w:rFonts w:cs="Arial"/>
          <w:szCs w:val="24"/>
        </w:rPr>
        <w:t xml:space="preserve"> e </w:t>
      </w:r>
      <w:r w:rsidRPr="00D62498">
        <w:rPr>
          <w:rFonts w:cs="Arial"/>
          <w:b/>
          <w:bCs/>
          <w:szCs w:val="24"/>
        </w:rPr>
        <w:t>COMPRADORA)</w:t>
      </w:r>
      <w:r w:rsidRPr="00D62498">
        <w:rPr>
          <w:rFonts w:cs="Arial"/>
          <w:szCs w:val="24"/>
        </w:rPr>
        <w:t xml:space="preserve"> aceitam a presente Escritura nos termos em que foi redigida, prometendo cumpri-la integralmente, dando tudo por firme e valioso. De tudo dou fé. Assim </w:t>
      </w:r>
      <w:proofErr w:type="gramStart"/>
      <w:r w:rsidRPr="00D62498">
        <w:rPr>
          <w:rFonts w:cs="Arial"/>
          <w:szCs w:val="24"/>
        </w:rPr>
        <w:t>disseram,</w:t>
      </w:r>
      <w:proofErr w:type="gramEnd"/>
      <w:r w:rsidRPr="00D62498">
        <w:rPr>
          <w:rFonts w:cs="Arial"/>
          <w:szCs w:val="24"/>
        </w:rPr>
        <w:t xml:space="preserve"> me pediram que lhes lavrasse a presente escritura, a qual feita, lhes sendo lida em voz alta, aceitaram, outorgaram e assinam, do que dou fé. Eu, _________________________</w:t>
      </w: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40" w:lineRule="atLeast"/>
        <w:ind w:right="-144"/>
        <w:rPr>
          <w:rFonts w:ascii="Arial" w:hAnsi="Arial" w:cs="Arial"/>
          <w:sz w:val="24"/>
          <w:szCs w:val="24"/>
        </w:rPr>
      </w:pP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40" w:lineRule="atLeast"/>
        <w:ind w:right="-144"/>
        <w:rPr>
          <w:rFonts w:ascii="Arial" w:hAnsi="Arial" w:cs="Arial"/>
          <w:sz w:val="24"/>
          <w:szCs w:val="24"/>
        </w:rPr>
      </w:pPr>
    </w:p>
    <w:p w:rsidR="00F8435E" w:rsidRPr="00D62498" w:rsidRDefault="00F8435E" w:rsidP="0001727C">
      <w:pPr>
        <w:widowControl w:val="0"/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sz w:val="24"/>
          <w:szCs w:val="24"/>
        </w:rPr>
      </w:pPr>
      <w:r w:rsidRPr="00D62498">
        <w:rPr>
          <w:rFonts w:ascii="Arial" w:hAnsi="Arial" w:cs="Arial"/>
          <w:sz w:val="24"/>
          <w:szCs w:val="24"/>
        </w:rPr>
        <w:t>Goiânia-</w:t>
      </w:r>
      <w:proofErr w:type="spellStart"/>
      <w:r w:rsidRPr="00D62498">
        <w:rPr>
          <w:rFonts w:ascii="Arial" w:hAnsi="Arial" w:cs="Arial"/>
          <w:sz w:val="24"/>
          <w:szCs w:val="24"/>
        </w:rPr>
        <w:t>GO,</w:t>
      </w:r>
      <w:r>
        <w:rPr>
          <w:rFonts w:ascii="Arial" w:hAnsi="Arial" w:cs="Arial"/>
          <w:sz w:val="24"/>
          <w:szCs w:val="24"/>
        </w:rPr>
        <w:t>____</w:t>
      </w:r>
      <w:r w:rsidRPr="00D62498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______________</w:t>
      </w:r>
      <w:r w:rsidRPr="00D62498">
        <w:rPr>
          <w:rFonts w:ascii="Arial" w:hAnsi="Arial" w:cs="Arial"/>
          <w:sz w:val="24"/>
          <w:szCs w:val="24"/>
        </w:rPr>
        <w:t>de</w:t>
      </w:r>
      <w:proofErr w:type="spellEnd"/>
      <w:r w:rsidRPr="00D624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________.</w:t>
      </w:r>
    </w:p>
    <w:p w:rsidR="00F8435E" w:rsidRPr="00D62498" w:rsidRDefault="00F8435E" w:rsidP="0001727C">
      <w:pPr>
        <w:autoSpaceDE w:val="0"/>
        <w:autoSpaceDN w:val="0"/>
        <w:adjustRightInd w:val="0"/>
        <w:spacing w:line="300" w:lineRule="atLeast"/>
        <w:ind w:right="-144"/>
        <w:jc w:val="center"/>
        <w:rPr>
          <w:rFonts w:ascii="Arial" w:hAnsi="Arial" w:cs="Arial"/>
          <w:sz w:val="24"/>
          <w:szCs w:val="24"/>
        </w:rPr>
      </w:pPr>
    </w:p>
    <w:p w:rsid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490118" w:rsidRPr="00490118" w:rsidRDefault="00490118" w:rsidP="0001727C">
      <w:pPr>
        <w:ind w:right="-144"/>
      </w:pPr>
    </w:p>
    <w:p w:rsidR="00B90CCD" w:rsidRPr="00490118" w:rsidRDefault="00B90CCD" w:rsidP="0001727C">
      <w:pPr>
        <w:tabs>
          <w:tab w:val="left" w:pos="3630"/>
        </w:tabs>
        <w:ind w:right="-144"/>
      </w:pPr>
    </w:p>
    <w:sectPr w:rsidR="00B90CCD" w:rsidRPr="00490118" w:rsidSect="00D21A88">
      <w:headerReference w:type="default" r:id="rId79"/>
      <w:footerReference w:type="default" r:id="rId80"/>
      <w:pgSz w:w="11906" w:h="16838" w:code="9"/>
      <w:pgMar w:top="2268" w:right="851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90F" w:rsidRDefault="00F8190F" w:rsidP="00314AC0">
      <w:r>
        <w:separator/>
      </w:r>
    </w:p>
  </w:endnote>
  <w:endnote w:type="continuationSeparator" w:id="0">
    <w:p w:rsidR="00F8190F" w:rsidRDefault="00F8190F" w:rsidP="00314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ttawa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B1F" w:rsidRPr="00D75710" w:rsidRDefault="00926B1F" w:rsidP="00D75710">
    <w:pPr>
      <w:pStyle w:val="Rodap"/>
      <w:ind w:right="281"/>
      <w:jc w:val="right"/>
      <w:rPr>
        <w:sz w:val="17"/>
        <w:szCs w:val="17"/>
      </w:rPr>
    </w:pPr>
    <w:r w:rsidRPr="00D75710">
      <w:rPr>
        <w:b/>
        <w:noProof/>
        <w:color w:val="FFFFFF" w:themeColor="background1"/>
        <w:sz w:val="17"/>
        <w:szCs w:val="17"/>
        <w:lang w:eastAsia="pt-BR"/>
      </w:rPr>
      <w:drawing>
        <wp:anchor distT="0" distB="0" distL="114300" distR="114300" simplePos="0" relativeHeight="251659264" behindDoc="1" locked="0" layoutInCell="1" allowOverlap="1" wp14:anchorId="5AA3DA9F" wp14:editId="5B06E78B">
          <wp:simplePos x="0" y="0"/>
          <wp:positionH relativeFrom="column">
            <wp:posOffset>-5080</wp:posOffset>
          </wp:positionH>
          <wp:positionV relativeFrom="paragraph">
            <wp:posOffset>-22860</wp:posOffset>
          </wp:positionV>
          <wp:extent cx="6036460" cy="190500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Material Gráfico - GoiásFomento\Apresentação PowerPoint\Componentes\enderec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3646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5710">
      <w:rPr>
        <w:b/>
        <w:color w:val="FFFFFF" w:themeColor="background1"/>
        <w:sz w:val="17"/>
        <w:szCs w:val="17"/>
      </w:rPr>
      <w:t xml:space="preserve">Página </w:t>
    </w:r>
    <w:r w:rsidRPr="00D75710">
      <w:rPr>
        <w:b/>
        <w:color w:val="FFFFFF" w:themeColor="background1"/>
        <w:sz w:val="17"/>
        <w:szCs w:val="17"/>
      </w:rPr>
      <w:fldChar w:fldCharType="begin"/>
    </w:r>
    <w:r w:rsidRPr="00D75710">
      <w:rPr>
        <w:b/>
        <w:color w:val="FFFFFF" w:themeColor="background1"/>
        <w:sz w:val="17"/>
        <w:szCs w:val="17"/>
      </w:rPr>
      <w:instrText>PAGE  \* Arabic  \* MERGEFORMAT</w:instrText>
    </w:r>
    <w:r w:rsidRPr="00D75710">
      <w:rPr>
        <w:b/>
        <w:color w:val="FFFFFF" w:themeColor="background1"/>
        <w:sz w:val="17"/>
        <w:szCs w:val="17"/>
      </w:rPr>
      <w:fldChar w:fldCharType="separate"/>
    </w:r>
    <w:r w:rsidR="00472A30">
      <w:rPr>
        <w:b/>
        <w:noProof/>
        <w:color w:val="FFFFFF" w:themeColor="background1"/>
        <w:sz w:val="17"/>
        <w:szCs w:val="17"/>
      </w:rPr>
      <w:t>35</w:t>
    </w:r>
    <w:r w:rsidRPr="00D75710">
      <w:rPr>
        <w:b/>
        <w:color w:val="FFFFFF" w:themeColor="background1"/>
        <w:sz w:val="17"/>
        <w:szCs w:val="17"/>
      </w:rPr>
      <w:fldChar w:fldCharType="end"/>
    </w:r>
    <w:r w:rsidRPr="00D75710">
      <w:rPr>
        <w:b/>
        <w:color w:val="FFFFFF" w:themeColor="background1"/>
        <w:sz w:val="17"/>
        <w:szCs w:val="17"/>
      </w:rPr>
      <w:t xml:space="preserve"> de </w:t>
    </w:r>
    <w:r w:rsidRPr="00D75710">
      <w:rPr>
        <w:b/>
        <w:color w:val="FFFFFF" w:themeColor="background1"/>
        <w:sz w:val="17"/>
        <w:szCs w:val="17"/>
      </w:rPr>
      <w:fldChar w:fldCharType="begin"/>
    </w:r>
    <w:r w:rsidRPr="00D75710">
      <w:rPr>
        <w:b/>
        <w:color w:val="FFFFFF" w:themeColor="background1"/>
        <w:sz w:val="17"/>
        <w:szCs w:val="17"/>
      </w:rPr>
      <w:instrText>NUMPAGES  \* Arabic  \* MERGEFORMAT</w:instrText>
    </w:r>
    <w:r w:rsidRPr="00D75710">
      <w:rPr>
        <w:b/>
        <w:color w:val="FFFFFF" w:themeColor="background1"/>
        <w:sz w:val="17"/>
        <w:szCs w:val="17"/>
      </w:rPr>
      <w:fldChar w:fldCharType="separate"/>
    </w:r>
    <w:r w:rsidR="00472A30">
      <w:rPr>
        <w:b/>
        <w:noProof/>
        <w:color w:val="FFFFFF" w:themeColor="background1"/>
        <w:sz w:val="17"/>
        <w:szCs w:val="17"/>
      </w:rPr>
      <w:t>35</w:t>
    </w:r>
    <w:r w:rsidRPr="00D75710">
      <w:rPr>
        <w:b/>
        <w:color w:val="FFFFFF" w:themeColor="background1"/>
        <w:sz w:val="17"/>
        <w:szCs w:val="17"/>
      </w:rPr>
      <w:fldChar w:fldCharType="end"/>
    </w:r>
    <w:r w:rsidRPr="00D75710">
      <w:rPr>
        <w:noProof/>
        <w:sz w:val="17"/>
        <w:szCs w:val="17"/>
        <w:lang w:eastAsia="pt-BR"/>
      </w:rPr>
      <w:drawing>
        <wp:anchor distT="0" distB="0" distL="114300" distR="114300" simplePos="0" relativeHeight="251658240" behindDoc="1" locked="0" layoutInCell="1" allowOverlap="1" wp14:anchorId="605CA732" wp14:editId="5D871F1A">
          <wp:simplePos x="0" y="0"/>
          <wp:positionH relativeFrom="column">
            <wp:posOffset>-66040</wp:posOffset>
          </wp:positionH>
          <wp:positionV relativeFrom="paragraph">
            <wp:posOffset>-4177135</wp:posOffset>
          </wp:positionV>
          <wp:extent cx="6133594" cy="4207362"/>
          <wp:effectExtent l="0" t="0" r="635" b="3175"/>
          <wp:wrapNone/>
          <wp:docPr id="7" name="Imagem 7" descr="G:\Material Gráfico - GoiásFomento\Apresentação PowerPoint\Componentes\fundoSlideSecundar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Material Gráfico - GoiásFomento\Apresentação PowerPoint\Componentes\fundoSlideSecundario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485" b="21417"/>
                  <a:stretch/>
                </pic:blipFill>
                <pic:spPr bwMode="auto">
                  <a:xfrm>
                    <a:off x="0" y="0"/>
                    <a:ext cx="6133594" cy="42073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90F" w:rsidRDefault="00F8190F" w:rsidP="00314AC0">
      <w:r>
        <w:separator/>
      </w:r>
    </w:p>
  </w:footnote>
  <w:footnote w:type="continuationSeparator" w:id="0">
    <w:p w:rsidR="00F8190F" w:rsidRDefault="00F8190F" w:rsidP="00314A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16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72"/>
      <w:gridCol w:w="1417"/>
      <w:gridCol w:w="1731"/>
    </w:tblGrid>
    <w:tr w:rsidR="00926B1F" w:rsidTr="0041480B">
      <w:trPr>
        <w:trHeight w:val="415"/>
      </w:trPr>
      <w:tc>
        <w:tcPr>
          <w:tcW w:w="8472" w:type="dxa"/>
          <w:vMerge w:val="restart"/>
          <w:vAlign w:val="bottom"/>
        </w:tcPr>
        <w:p w:rsidR="00926B1F" w:rsidRPr="00B37B67" w:rsidRDefault="00926B1F" w:rsidP="00B37B67">
          <w:pPr>
            <w:pStyle w:val="Cabealho"/>
            <w:tabs>
              <w:tab w:val="clear" w:pos="4252"/>
            </w:tabs>
            <w:ind w:right="-4219"/>
          </w:pPr>
          <w:r>
            <w:rPr>
              <w:noProof/>
              <w:lang w:eastAsia="pt-BR"/>
            </w:rPr>
            <w:drawing>
              <wp:inline distT="0" distB="0" distL="0" distR="0" wp14:anchorId="4FBF682E" wp14:editId="7D0C965B">
                <wp:extent cx="1825801" cy="769620"/>
                <wp:effectExtent l="0" t="0" r="3175" b="0"/>
                <wp:docPr id="3" name="Imagem 3" descr="G:\Material Gráfico - GoiásFomento\Apresentação PowerPoint\Componentes\logoGoiasFomen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Material Gráfico - GoiásFomento\Apresentação PowerPoint\Componentes\logoGoiasFomen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638" cy="772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37B67" w:rsidRPr="00100385">
            <w:rPr>
              <w:noProof/>
              <w:lang w:eastAsia="pt-BR"/>
            </w:rPr>
            <w:drawing>
              <wp:inline distT="0" distB="0" distL="0" distR="0" wp14:anchorId="66F1259B" wp14:editId="4C3C9196">
                <wp:extent cx="1185334" cy="533400"/>
                <wp:effectExtent l="0" t="0" r="0" b="0"/>
                <wp:docPr id="4" name="Imagem 4" descr="G:\SED e GOV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SED e GOV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9035"/>
                        <a:stretch/>
                      </pic:blipFill>
                      <pic:spPr bwMode="auto">
                        <a:xfrm>
                          <a:off x="0" y="0"/>
                          <a:ext cx="1203391" cy="54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B37B67">
            <w:t xml:space="preserve">  </w:t>
          </w:r>
          <w:r w:rsidR="00B37B67">
            <w:rPr>
              <w:noProof/>
              <w:lang w:eastAsia="pt-BR"/>
            </w:rPr>
            <w:drawing>
              <wp:inline distT="0" distB="0" distL="0" distR="0" wp14:anchorId="51807CDE" wp14:editId="494333B4">
                <wp:extent cx="1141171" cy="609600"/>
                <wp:effectExtent l="0" t="0" r="1905" b="0"/>
                <wp:docPr id="1" name="Imagem 1" descr="http://www.cge.go.gov.br/ouvidoria/images/LogoGoia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ge.go.gov.br/ouvidoria/images/LogoGoia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171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7" w:type="dxa"/>
          <w:vMerge w:val="restart"/>
          <w:vAlign w:val="bottom"/>
        </w:tcPr>
        <w:p w:rsidR="00926B1F" w:rsidRDefault="00926B1F" w:rsidP="0055071D">
          <w:pPr>
            <w:pStyle w:val="Cabealho"/>
            <w:jc w:val="center"/>
          </w:pPr>
        </w:p>
      </w:tc>
      <w:tc>
        <w:tcPr>
          <w:tcW w:w="1731" w:type="dxa"/>
        </w:tcPr>
        <w:p w:rsidR="00926B1F" w:rsidRPr="008D3C2D" w:rsidRDefault="00926B1F" w:rsidP="008D3C2D">
          <w:pPr>
            <w:pStyle w:val="Rodap"/>
            <w:spacing w:before="60"/>
            <w:jc w:val="right"/>
            <w:rPr>
              <w:color w:val="1F497D" w:themeColor="text2"/>
            </w:rPr>
          </w:pPr>
        </w:p>
      </w:tc>
    </w:tr>
    <w:tr w:rsidR="00926B1F" w:rsidTr="0041480B">
      <w:trPr>
        <w:trHeight w:val="415"/>
      </w:trPr>
      <w:tc>
        <w:tcPr>
          <w:tcW w:w="8472" w:type="dxa"/>
          <w:vMerge/>
          <w:vAlign w:val="bottom"/>
        </w:tcPr>
        <w:p w:rsidR="00926B1F" w:rsidRDefault="00926B1F" w:rsidP="0055071D">
          <w:pPr>
            <w:pStyle w:val="Cabealho"/>
            <w:rPr>
              <w:noProof/>
            </w:rPr>
          </w:pPr>
        </w:p>
      </w:tc>
      <w:tc>
        <w:tcPr>
          <w:tcW w:w="1417" w:type="dxa"/>
          <w:vMerge/>
          <w:vAlign w:val="bottom"/>
        </w:tcPr>
        <w:p w:rsidR="00926B1F" w:rsidRDefault="00926B1F" w:rsidP="0055071D">
          <w:pPr>
            <w:pStyle w:val="Cabealho"/>
            <w:jc w:val="center"/>
            <w:rPr>
              <w:noProof/>
            </w:rPr>
          </w:pPr>
        </w:p>
      </w:tc>
      <w:tc>
        <w:tcPr>
          <w:tcW w:w="1731" w:type="dxa"/>
          <w:vAlign w:val="bottom"/>
        </w:tcPr>
        <w:p w:rsidR="00926B1F" w:rsidRDefault="00926B1F" w:rsidP="0055071D">
          <w:pPr>
            <w:pStyle w:val="Cabealho"/>
            <w:jc w:val="center"/>
            <w:rPr>
              <w:noProof/>
            </w:rPr>
          </w:pPr>
        </w:p>
      </w:tc>
    </w:tr>
  </w:tbl>
  <w:p w:rsidR="00926B1F" w:rsidRDefault="00926B1F" w:rsidP="00A70FD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Corpodetexto21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772575"/>
    <w:multiLevelType w:val="hybridMultilevel"/>
    <w:tmpl w:val="4CC461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E6D13"/>
    <w:multiLevelType w:val="singleLevel"/>
    <w:tmpl w:val="A342B40E"/>
    <w:lvl w:ilvl="0">
      <w:start w:val="1"/>
      <w:numFmt w:val="bullet"/>
      <w:pStyle w:val="Ttulo4"/>
      <w:lvlText w:val=""/>
      <w:lvlJc w:val="left"/>
      <w:pPr>
        <w:tabs>
          <w:tab w:val="num" w:pos="927"/>
        </w:tabs>
        <w:ind w:left="737" w:hanging="170"/>
      </w:pPr>
      <w:rPr>
        <w:rFonts w:ascii="Symbol" w:hAnsi="Symbol" w:hint="default"/>
        <w:sz w:val="12"/>
      </w:rPr>
    </w:lvl>
  </w:abstractNum>
  <w:abstractNum w:abstractNumId="4">
    <w:nsid w:val="07D65210"/>
    <w:multiLevelType w:val="multilevel"/>
    <w:tmpl w:val="DB563686"/>
    <w:lvl w:ilvl="0">
      <w:start w:val="6"/>
      <w:numFmt w:val="decimal"/>
      <w:pStyle w:val="Commarcadores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BCF107C"/>
    <w:multiLevelType w:val="multilevel"/>
    <w:tmpl w:val="15FE28EA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1C345CD"/>
    <w:multiLevelType w:val="multilevel"/>
    <w:tmpl w:val="FD78AAD2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4A66471"/>
    <w:multiLevelType w:val="multilevel"/>
    <w:tmpl w:val="0B7870C8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50D00010"/>
    <w:multiLevelType w:val="multilevel"/>
    <w:tmpl w:val="30D262D4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4EE00ED"/>
    <w:multiLevelType w:val="multilevel"/>
    <w:tmpl w:val="AAB447B0"/>
    <w:lvl w:ilvl="0">
      <w:start w:val="1"/>
      <w:numFmt w:val="decimal"/>
      <w:pStyle w:val="Estilo5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AE26363"/>
    <w:multiLevelType w:val="multilevel"/>
    <w:tmpl w:val="F4C0173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957"/>
        </w:tabs>
        <w:ind w:left="957" w:hanging="390"/>
      </w:pPr>
      <w:rPr>
        <w:rFonts w:ascii="Calibri" w:hAnsi="Calibri"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Calibri" w:hAnsi="Calibri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62EC3CB1"/>
    <w:multiLevelType w:val="multilevel"/>
    <w:tmpl w:val="4068567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671279EF"/>
    <w:multiLevelType w:val="hybridMultilevel"/>
    <w:tmpl w:val="52283EE2"/>
    <w:lvl w:ilvl="0" w:tplc="E38C080A">
      <w:start w:val="9"/>
      <w:numFmt w:val="decimal"/>
      <w:pStyle w:val="Ttulo7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AC02DA">
      <w:numFmt w:val="none"/>
      <w:lvlText w:val=""/>
      <w:lvlJc w:val="left"/>
      <w:pPr>
        <w:tabs>
          <w:tab w:val="num" w:pos="360"/>
        </w:tabs>
      </w:pPr>
    </w:lvl>
    <w:lvl w:ilvl="2" w:tplc="D3FC0D7C">
      <w:numFmt w:val="none"/>
      <w:lvlText w:val=""/>
      <w:lvlJc w:val="left"/>
      <w:pPr>
        <w:tabs>
          <w:tab w:val="num" w:pos="360"/>
        </w:tabs>
      </w:pPr>
    </w:lvl>
    <w:lvl w:ilvl="3" w:tplc="9E6C0C9C">
      <w:numFmt w:val="none"/>
      <w:lvlText w:val=""/>
      <w:lvlJc w:val="left"/>
      <w:pPr>
        <w:tabs>
          <w:tab w:val="num" w:pos="360"/>
        </w:tabs>
      </w:pPr>
    </w:lvl>
    <w:lvl w:ilvl="4" w:tplc="05BE92F0">
      <w:numFmt w:val="none"/>
      <w:lvlText w:val=""/>
      <w:lvlJc w:val="left"/>
      <w:pPr>
        <w:tabs>
          <w:tab w:val="num" w:pos="360"/>
        </w:tabs>
      </w:pPr>
    </w:lvl>
    <w:lvl w:ilvl="5" w:tplc="785620CC">
      <w:numFmt w:val="none"/>
      <w:lvlText w:val=""/>
      <w:lvlJc w:val="left"/>
      <w:pPr>
        <w:tabs>
          <w:tab w:val="num" w:pos="360"/>
        </w:tabs>
      </w:pPr>
    </w:lvl>
    <w:lvl w:ilvl="6" w:tplc="9CA4D646">
      <w:numFmt w:val="none"/>
      <w:lvlText w:val=""/>
      <w:lvlJc w:val="left"/>
      <w:pPr>
        <w:tabs>
          <w:tab w:val="num" w:pos="360"/>
        </w:tabs>
      </w:pPr>
    </w:lvl>
    <w:lvl w:ilvl="7" w:tplc="D42090DE">
      <w:numFmt w:val="none"/>
      <w:lvlText w:val=""/>
      <w:lvlJc w:val="left"/>
      <w:pPr>
        <w:tabs>
          <w:tab w:val="num" w:pos="360"/>
        </w:tabs>
      </w:pPr>
    </w:lvl>
    <w:lvl w:ilvl="8" w:tplc="24AC52D2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678067D0"/>
    <w:multiLevelType w:val="multilevel"/>
    <w:tmpl w:val="D62E48D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2"/>
        </w:tabs>
        <w:ind w:left="7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3"/>
        </w:tabs>
        <w:ind w:left="7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4"/>
        </w:tabs>
        <w:ind w:left="1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5"/>
        </w:tabs>
        <w:ind w:left="1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6"/>
        </w:tabs>
        <w:ind w:left="1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7"/>
        </w:tabs>
        <w:ind w:left="14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8"/>
        </w:tabs>
        <w:ind w:left="1808" w:hanging="1800"/>
      </w:pPr>
      <w:rPr>
        <w:rFonts w:hint="default"/>
      </w:rPr>
    </w:lvl>
  </w:abstractNum>
  <w:abstractNum w:abstractNumId="14">
    <w:nsid w:val="68DD34AB"/>
    <w:multiLevelType w:val="multilevel"/>
    <w:tmpl w:val="9ADED476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60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8" w:hanging="1800"/>
      </w:pPr>
      <w:rPr>
        <w:rFonts w:hint="default"/>
      </w:rPr>
    </w:lvl>
  </w:abstractNum>
  <w:abstractNum w:abstractNumId="15">
    <w:nsid w:val="6B12569B"/>
    <w:multiLevelType w:val="multilevel"/>
    <w:tmpl w:val="6ADABB7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0DB5413"/>
    <w:multiLevelType w:val="multilevel"/>
    <w:tmpl w:val="42AACDDA"/>
    <w:lvl w:ilvl="0">
      <w:start w:val="1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4E72085"/>
    <w:multiLevelType w:val="multilevel"/>
    <w:tmpl w:val="72CA4F60"/>
    <w:lvl w:ilvl="0">
      <w:start w:val="1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556"/>
        </w:tabs>
        <w:ind w:left="556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2"/>
        </w:tabs>
        <w:ind w:left="7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3"/>
        </w:tabs>
        <w:ind w:left="7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4"/>
        </w:tabs>
        <w:ind w:left="10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5"/>
        </w:tabs>
        <w:ind w:left="1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6"/>
        </w:tabs>
        <w:ind w:left="14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7"/>
        </w:tabs>
        <w:ind w:left="14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8"/>
        </w:tabs>
        <w:ind w:left="1808" w:hanging="180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5"/>
  </w:num>
  <w:num w:numId="5">
    <w:abstractNumId w:val="12"/>
  </w:num>
  <w:num w:numId="6">
    <w:abstractNumId w:val="0"/>
    <w:lvlOverride w:ilvl="0">
      <w:lvl w:ilvl="0">
        <w:start w:val="1"/>
        <w:numFmt w:val="bullet"/>
        <w:pStyle w:val="Corpodetexto21"/>
        <w:lvlText w:val="-"/>
        <w:legacy w:legacy="1" w:legacySpace="0" w:legacyIndent="170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7">
    <w:abstractNumId w:val="3"/>
  </w:num>
  <w:num w:numId="8">
    <w:abstractNumId w:val="7"/>
  </w:num>
  <w:num w:numId="9">
    <w:abstractNumId w:val="5"/>
  </w:num>
  <w:num w:numId="10">
    <w:abstractNumId w:val="13"/>
  </w:num>
  <w:num w:numId="11">
    <w:abstractNumId w:val="16"/>
  </w:num>
  <w:num w:numId="12">
    <w:abstractNumId w:val="11"/>
  </w:num>
  <w:num w:numId="13">
    <w:abstractNumId w:val="17"/>
  </w:num>
  <w:num w:numId="14">
    <w:abstractNumId w:val="1"/>
  </w:num>
  <w:num w:numId="15">
    <w:abstractNumId w:val="14"/>
  </w:num>
  <w:num w:numId="16">
    <w:abstractNumId w:val="6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817"/>
    <w:rsid w:val="0000045A"/>
    <w:rsid w:val="00001BE1"/>
    <w:rsid w:val="00003EA1"/>
    <w:rsid w:val="0001727C"/>
    <w:rsid w:val="000350B5"/>
    <w:rsid w:val="00042B69"/>
    <w:rsid w:val="00042F8B"/>
    <w:rsid w:val="0005317F"/>
    <w:rsid w:val="00066286"/>
    <w:rsid w:val="00067F47"/>
    <w:rsid w:val="00071246"/>
    <w:rsid w:val="00073126"/>
    <w:rsid w:val="00074080"/>
    <w:rsid w:val="000763E2"/>
    <w:rsid w:val="00086DE7"/>
    <w:rsid w:val="00091D7C"/>
    <w:rsid w:val="00093709"/>
    <w:rsid w:val="000A6175"/>
    <w:rsid w:val="000A6D74"/>
    <w:rsid w:val="000B222E"/>
    <w:rsid w:val="000B3688"/>
    <w:rsid w:val="000C26CA"/>
    <w:rsid w:val="000D3AE6"/>
    <w:rsid w:val="000D3CB7"/>
    <w:rsid w:val="000E749D"/>
    <w:rsid w:val="000F3EF1"/>
    <w:rsid w:val="000F4673"/>
    <w:rsid w:val="00106266"/>
    <w:rsid w:val="0012056A"/>
    <w:rsid w:val="00122C7F"/>
    <w:rsid w:val="00134E68"/>
    <w:rsid w:val="001367CD"/>
    <w:rsid w:val="00136C6A"/>
    <w:rsid w:val="00142DA7"/>
    <w:rsid w:val="00147114"/>
    <w:rsid w:val="00150C32"/>
    <w:rsid w:val="00152060"/>
    <w:rsid w:val="001522BD"/>
    <w:rsid w:val="00165146"/>
    <w:rsid w:val="00166110"/>
    <w:rsid w:val="0017597D"/>
    <w:rsid w:val="00180440"/>
    <w:rsid w:val="00185154"/>
    <w:rsid w:val="00186BF0"/>
    <w:rsid w:val="00187973"/>
    <w:rsid w:val="00190800"/>
    <w:rsid w:val="00196EF3"/>
    <w:rsid w:val="001A0F22"/>
    <w:rsid w:val="001A477E"/>
    <w:rsid w:val="001B3777"/>
    <w:rsid w:val="001C1816"/>
    <w:rsid w:val="001C2E5C"/>
    <w:rsid w:val="001C33E6"/>
    <w:rsid w:val="001C4D5E"/>
    <w:rsid w:val="001C5658"/>
    <w:rsid w:val="001C6463"/>
    <w:rsid w:val="001D0680"/>
    <w:rsid w:val="001D1AF0"/>
    <w:rsid w:val="001F10B5"/>
    <w:rsid w:val="00203BFA"/>
    <w:rsid w:val="0021087B"/>
    <w:rsid w:val="002222FA"/>
    <w:rsid w:val="00222F70"/>
    <w:rsid w:val="00226AA2"/>
    <w:rsid w:val="002354C3"/>
    <w:rsid w:val="002544BD"/>
    <w:rsid w:val="0027523C"/>
    <w:rsid w:val="00277EB1"/>
    <w:rsid w:val="00280491"/>
    <w:rsid w:val="00291D88"/>
    <w:rsid w:val="0029271E"/>
    <w:rsid w:val="002A751E"/>
    <w:rsid w:val="002D2D3B"/>
    <w:rsid w:val="002D63AA"/>
    <w:rsid w:val="002E4C30"/>
    <w:rsid w:val="002E5B6A"/>
    <w:rsid w:val="002F2AB5"/>
    <w:rsid w:val="003061E9"/>
    <w:rsid w:val="00310006"/>
    <w:rsid w:val="00310339"/>
    <w:rsid w:val="0031190D"/>
    <w:rsid w:val="0031289D"/>
    <w:rsid w:val="00312A1A"/>
    <w:rsid w:val="00314AC0"/>
    <w:rsid w:val="00317B90"/>
    <w:rsid w:val="00333761"/>
    <w:rsid w:val="003367EC"/>
    <w:rsid w:val="00336EBE"/>
    <w:rsid w:val="00346AC2"/>
    <w:rsid w:val="003524C4"/>
    <w:rsid w:val="00356447"/>
    <w:rsid w:val="00382AE9"/>
    <w:rsid w:val="00391074"/>
    <w:rsid w:val="003955B7"/>
    <w:rsid w:val="003A10A3"/>
    <w:rsid w:val="003A10AF"/>
    <w:rsid w:val="003A1342"/>
    <w:rsid w:val="003A3037"/>
    <w:rsid w:val="003A4D2F"/>
    <w:rsid w:val="003A7288"/>
    <w:rsid w:val="003C0DD5"/>
    <w:rsid w:val="003C2D9D"/>
    <w:rsid w:val="003D7CEE"/>
    <w:rsid w:val="003E7CBD"/>
    <w:rsid w:val="003F40ED"/>
    <w:rsid w:val="003F5A61"/>
    <w:rsid w:val="003F7A13"/>
    <w:rsid w:val="0041480B"/>
    <w:rsid w:val="00416272"/>
    <w:rsid w:val="00433A9D"/>
    <w:rsid w:val="00433D83"/>
    <w:rsid w:val="00442B72"/>
    <w:rsid w:val="00451F97"/>
    <w:rsid w:val="00452820"/>
    <w:rsid w:val="00453BB8"/>
    <w:rsid w:val="004549B6"/>
    <w:rsid w:val="00457414"/>
    <w:rsid w:val="004706CC"/>
    <w:rsid w:val="00472A30"/>
    <w:rsid w:val="00474F4F"/>
    <w:rsid w:val="004755B0"/>
    <w:rsid w:val="00476EE2"/>
    <w:rsid w:val="00480722"/>
    <w:rsid w:val="00484AF9"/>
    <w:rsid w:val="004853EB"/>
    <w:rsid w:val="00490118"/>
    <w:rsid w:val="004952ED"/>
    <w:rsid w:val="004A599A"/>
    <w:rsid w:val="004A5B06"/>
    <w:rsid w:val="004C3D2E"/>
    <w:rsid w:val="004C55B6"/>
    <w:rsid w:val="004E3AFF"/>
    <w:rsid w:val="004E7E99"/>
    <w:rsid w:val="00501ACD"/>
    <w:rsid w:val="00507816"/>
    <w:rsid w:val="00521DAE"/>
    <w:rsid w:val="005230A9"/>
    <w:rsid w:val="00530651"/>
    <w:rsid w:val="00545F1E"/>
    <w:rsid w:val="00546001"/>
    <w:rsid w:val="0055071D"/>
    <w:rsid w:val="00565846"/>
    <w:rsid w:val="00570714"/>
    <w:rsid w:val="00571BB3"/>
    <w:rsid w:val="00584DF8"/>
    <w:rsid w:val="00585EC1"/>
    <w:rsid w:val="00591D37"/>
    <w:rsid w:val="0059519B"/>
    <w:rsid w:val="005978B0"/>
    <w:rsid w:val="005A086F"/>
    <w:rsid w:val="005A3000"/>
    <w:rsid w:val="005D2F26"/>
    <w:rsid w:val="005E2359"/>
    <w:rsid w:val="005E4D54"/>
    <w:rsid w:val="005F46BA"/>
    <w:rsid w:val="005F53D5"/>
    <w:rsid w:val="005F7EF0"/>
    <w:rsid w:val="006002B7"/>
    <w:rsid w:val="006007F5"/>
    <w:rsid w:val="0060278E"/>
    <w:rsid w:val="0060767D"/>
    <w:rsid w:val="006149C6"/>
    <w:rsid w:val="0061783F"/>
    <w:rsid w:val="00617C5F"/>
    <w:rsid w:val="00625DFE"/>
    <w:rsid w:val="00630C66"/>
    <w:rsid w:val="0063141D"/>
    <w:rsid w:val="006403D8"/>
    <w:rsid w:val="00640A74"/>
    <w:rsid w:val="0064184E"/>
    <w:rsid w:val="00642F6D"/>
    <w:rsid w:val="00645C45"/>
    <w:rsid w:val="00647225"/>
    <w:rsid w:val="006638AA"/>
    <w:rsid w:val="0066737E"/>
    <w:rsid w:val="00674D54"/>
    <w:rsid w:val="00684F7A"/>
    <w:rsid w:val="006865DD"/>
    <w:rsid w:val="006900BF"/>
    <w:rsid w:val="00693A0D"/>
    <w:rsid w:val="006943F4"/>
    <w:rsid w:val="006A1077"/>
    <w:rsid w:val="006A3339"/>
    <w:rsid w:val="006A7192"/>
    <w:rsid w:val="006B46DD"/>
    <w:rsid w:val="006B65D4"/>
    <w:rsid w:val="006B733A"/>
    <w:rsid w:val="006C1E3D"/>
    <w:rsid w:val="006C2FA0"/>
    <w:rsid w:val="006C4F75"/>
    <w:rsid w:val="006D4469"/>
    <w:rsid w:val="006E2EDC"/>
    <w:rsid w:val="006E6420"/>
    <w:rsid w:val="00717CCE"/>
    <w:rsid w:val="007207FA"/>
    <w:rsid w:val="00720FDD"/>
    <w:rsid w:val="007220BC"/>
    <w:rsid w:val="00722F7E"/>
    <w:rsid w:val="007243A3"/>
    <w:rsid w:val="00730899"/>
    <w:rsid w:val="007312DD"/>
    <w:rsid w:val="007341C8"/>
    <w:rsid w:val="00745D65"/>
    <w:rsid w:val="007529F1"/>
    <w:rsid w:val="00767464"/>
    <w:rsid w:val="0076762E"/>
    <w:rsid w:val="007701E5"/>
    <w:rsid w:val="00771533"/>
    <w:rsid w:val="007848A9"/>
    <w:rsid w:val="00791118"/>
    <w:rsid w:val="00791BF4"/>
    <w:rsid w:val="00792CCD"/>
    <w:rsid w:val="007A462E"/>
    <w:rsid w:val="007B4C24"/>
    <w:rsid w:val="007C1957"/>
    <w:rsid w:val="007D0C1D"/>
    <w:rsid w:val="007D1EFD"/>
    <w:rsid w:val="007D2F1E"/>
    <w:rsid w:val="00801DDE"/>
    <w:rsid w:val="0080321A"/>
    <w:rsid w:val="008060A0"/>
    <w:rsid w:val="00812F39"/>
    <w:rsid w:val="00835962"/>
    <w:rsid w:val="00843D6A"/>
    <w:rsid w:val="00852D2D"/>
    <w:rsid w:val="00852FF2"/>
    <w:rsid w:val="00853728"/>
    <w:rsid w:val="00857A3F"/>
    <w:rsid w:val="00860240"/>
    <w:rsid w:val="00863223"/>
    <w:rsid w:val="0086381B"/>
    <w:rsid w:val="00871A88"/>
    <w:rsid w:val="00883D15"/>
    <w:rsid w:val="00892954"/>
    <w:rsid w:val="00893085"/>
    <w:rsid w:val="0089539D"/>
    <w:rsid w:val="008A20BC"/>
    <w:rsid w:val="008B19C7"/>
    <w:rsid w:val="008B409F"/>
    <w:rsid w:val="008B6AAB"/>
    <w:rsid w:val="008D0759"/>
    <w:rsid w:val="008D3C2D"/>
    <w:rsid w:val="008E2E38"/>
    <w:rsid w:val="008E50DF"/>
    <w:rsid w:val="008E6867"/>
    <w:rsid w:val="008F7B26"/>
    <w:rsid w:val="0090643B"/>
    <w:rsid w:val="00906D5D"/>
    <w:rsid w:val="009072A7"/>
    <w:rsid w:val="009220F7"/>
    <w:rsid w:val="00926B1F"/>
    <w:rsid w:val="00930BC7"/>
    <w:rsid w:val="00931181"/>
    <w:rsid w:val="009367E4"/>
    <w:rsid w:val="00936AFD"/>
    <w:rsid w:val="009473BA"/>
    <w:rsid w:val="00947688"/>
    <w:rsid w:val="009643C6"/>
    <w:rsid w:val="009647D3"/>
    <w:rsid w:val="0099429C"/>
    <w:rsid w:val="009A543C"/>
    <w:rsid w:val="009A6860"/>
    <w:rsid w:val="009B23D5"/>
    <w:rsid w:val="009B73A1"/>
    <w:rsid w:val="009C0635"/>
    <w:rsid w:val="009C2175"/>
    <w:rsid w:val="009C4932"/>
    <w:rsid w:val="009C763D"/>
    <w:rsid w:val="009D70FA"/>
    <w:rsid w:val="009E0974"/>
    <w:rsid w:val="009E1DE2"/>
    <w:rsid w:val="009E44A2"/>
    <w:rsid w:val="009F6F61"/>
    <w:rsid w:val="009F7A8D"/>
    <w:rsid w:val="00A019A8"/>
    <w:rsid w:val="00A0241A"/>
    <w:rsid w:val="00A10670"/>
    <w:rsid w:val="00A12E15"/>
    <w:rsid w:val="00A178D4"/>
    <w:rsid w:val="00A20A80"/>
    <w:rsid w:val="00A241B5"/>
    <w:rsid w:val="00A253E0"/>
    <w:rsid w:val="00A37245"/>
    <w:rsid w:val="00A517BB"/>
    <w:rsid w:val="00A53737"/>
    <w:rsid w:val="00A63226"/>
    <w:rsid w:val="00A6533D"/>
    <w:rsid w:val="00A70FD2"/>
    <w:rsid w:val="00A90240"/>
    <w:rsid w:val="00A90EFD"/>
    <w:rsid w:val="00A91963"/>
    <w:rsid w:val="00A9314E"/>
    <w:rsid w:val="00A94B5B"/>
    <w:rsid w:val="00AA5FE3"/>
    <w:rsid w:val="00AA76D0"/>
    <w:rsid w:val="00AB6496"/>
    <w:rsid w:val="00AC340C"/>
    <w:rsid w:val="00AC686E"/>
    <w:rsid w:val="00AC731C"/>
    <w:rsid w:val="00AD2B34"/>
    <w:rsid w:val="00AD3441"/>
    <w:rsid w:val="00AD37B1"/>
    <w:rsid w:val="00AE46CC"/>
    <w:rsid w:val="00AE4B91"/>
    <w:rsid w:val="00AF7470"/>
    <w:rsid w:val="00B067BE"/>
    <w:rsid w:val="00B07CA2"/>
    <w:rsid w:val="00B334E9"/>
    <w:rsid w:val="00B37B67"/>
    <w:rsid w:val="00B4316D"/>
    <w:rsid w:val="00B45091"/>
    <w:rsid w:val="00B462AE"/>
    <w:rsid w:val="00B50DA0"/>
    <w:rsid w:val="00B6008C"/>
    <w:rsid w:val="00B63A0F"/>
    <w:rsid w:val="00B63C2A"/>
    <w:rsid w:val="00B66482"/>
    <w:rsid w:val="00B74B76"/>
    <w:rsid w:val="00B80A45"/>
    <w:rsid w:val="00B90CCD"/>
    <w:rsid w:val="00B91559"/>
    <w:rsid w:val="00B92E65"/>
    <w:rsid w:val="00B93D8E"/>
    <w:rsid w:val="00B93EAF"/>
    <w:rsid w:val="00BA7701"/>
    <w:rsid w:val="00BA7EB3"/>
    <w:rsid w:val="00BB32E6"/>
    <w:rsid w:val="00BB5C85"/>
    <w:rsid w:val="00BC0FF7"/>
    <w:rsid w:val="00BC155F"/>
    <w:rsid w:val="00BC27C7"/>
    <w:rsid w:val="00BD4595"/>
    <w:rsid w:val="00BE7FC2"/>
    <w:rsid w:val="00BF2153"/>
    <w:rsid w:val="00BF3220"/>
    <w:rsid w:val="00C00AEB"/>
    <w:rsid w:val="00C036CD"/>
    <w:rsid w:val="00C070F2"/>
    <w:rsid w:val="00C156AC"/>
    <w:rsid w:val="00C16EEC"/>
    <w:rsid w:val="00C205DA"/>
    <w:rsid w:val="00C23AFA"/>
    <w:rsid w:val="00C23BCC"/>
    <w:rsid w:val="00C32817"/>
    <w:rsid w:val="00C36C59"/>
    <w:rsid w:val="00C444E9"/>
    <w:rsid w:val="00C5078D"/>
    <w:rsid w:val="00C612BE"/>
    <w:rsid w:val="00C649E7"/>
    <w:rsid w:val="00C76754"/>
    <w:rsid w:val="00C7691F"/>
    <w:rsid w:val="00C80563"/>
    <w:rsid w:val="00C92812"/>
    <w:rsid w:val="00C96EE5"/>
    <w:rsid w:val="00CA6A30"/>
    <w:rsid w:val="00CB10EA"/>
    <w:rsid w:val="00CC289D"/>
    <w:rsid w:val="00CC63E4"/>
    <w:rsid w:val="00CD4F06"/>
    <w:rsid w:val="00CE0557"/>
    <w:rsid w:val="00CE4005"/>
    <w:rsid w:val="00CF0141"/>
    <w:rsid w:val="00CF2C7D"/>
    <w:rsid w:val="00CF3924"/>
    <w:rsid w:val="00CF70DF"/>
    <w:rsid w:val="00D10357"/>
    <w:rsid w:val="00D10BC4"/>
    <w:rsid w:val="00D10EBA"/>
    <w:rsid w:val="00D13295"/>
    <w:rsid w:val="00D16C4E"/>
    <w:rsid w:val="00D21A88"/>
    <w:rsid w:val="00D23A79"/>
    <w:rsid w:val="00D26EF9"/>
    <w:rsid w:val="00D3439C"/>
    <w:rsid w:val="00D41231"/>
    <w:rsid w:val="00D434B5"/>
    <w:rsid w:val="00D45B98"/>
    <w:rsid w:val="00D4644A"/>
    <w:rsid w:val="00D504E5"/>
    <w:rsid w:val="00D574DE"/>
    <w:rsid w:val="00D62B04"/>
    <w:rsid w:val="00D73353"/>
    <w:rsid w:val="00D75476"/>
    <w:rsid w:val="00D75710"/>
    <w:rsid w:val="00D90DE2"/>
    <w:rsid w:val="00DA1D21"/>
    <w:rsid w:val="00DA593F"/>
    <w:rsid w:val="00DA67CE"/>
    <w:rsid w:val="00DC7650"/>
    <w:rsid w:val="00DD0C1F"/>
    <w:rsid w:val="00DD1E93"/>
    <w:rsid w:val="00DD70BC"/>
    <w:rsid w:val="00DD7D0B"/>
    <w:rsid w:val="00DE1D1C"/>
    <w:rsid w:val="00DE510F"/>
    <w:rsid w:val="00DE7F82"/>
    <w:rsid w:val="00DF5905"/>
    <w:rsid w:val="00DF78E6"/>
    <w:rsid w:val="00E010AE"/>
    <w:rsid w:val="00E048B1"/>
    <w:rsid w:val="00E067FB"/>
    <w:rsid w:val="00E257A3"/>
    <w:rsid w:val="00E2707A"/>
    <w:rsid w:val="00E32F01"/>
    <w:rsid w:val="00E44E43"/>
    <w:rsid w:val="00E50254"/>
    <w:rsid w:val="00E670FD"/>
    <w:rsid w:val="00E7211A"/>
    <w:rsid w:val="00E87B9F"/>
    <w:rsid w:val="00E9790C"/>
    <w:rsid w:val="00EB762A"/>
    <w:rsid w:val="00EC2379"/>
    <w:rsid w:val="00ED0CFA"/>
    <w:rsid w:val="00ED20F7"/>
    <w:rsid w:val="00EE2C22"/>
    <w:rsid w:val="00EE3799"/>
    <w:rsid w:val="00EE4849"/>
    <w:rsid w:val="00EF2006"/>
    <w:rsid w:val="00EF680D"/>
    <w:rsid w:val="00F01623"/>
    <w:rsid w:val="00F05F2A"/>
    <w:rsid w:val="00F13389"/>
    <w:rsid w:val="00F15515"/>
    <w:rsid w:val="00F247CF"/>
    <w:rsid w:val="00F24FB0"/>
    <w:rsid w:val="00F341E2"/>
    <w:rsid w:val="00F34483"/>
    <w:rsid w:val="00F44E26"/>
    <w:rsid w:val="00F51B94"/>
    <w:rsid w:val="00F5492E"/>
    <w:rsid w:val="00F57B0C"/>
    <w:rsid w:val="00F60731"/>
    <w:rsid w:val="00F664C5"/>
    <w:rsid w:val="00F67452"/>
    <w:rsid w:val="00F7528D"/>
    <w:rsid w:val="00F8095E"/>
    <w:rsid w:val="00F8190F"/>
    <w:rsid w:val="00F8435E"/>
    <w:rsid w:val="00F8537B"/>
    <w:rsid w:val="00F93993"/>
    <w:rsid w:val="00F96C01"/>
    <w:rsid w:val="00FA0844"/>
    <w:rsid w:val="00FA2610"/>
    <w:rsid w:val="00FA5628"/>
    <w:rsid w:val="00FA6A12"/>
    <w:rsid w:val="00FB0E63"/>
    <w:rsid w:val="00FC6D82"/>
    <w:rsid w:val="00FC7E17"/>
    <w:rsid w:val="00FD0124"/>
    <w:rsid w:val="00FD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6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8435E"/>
    <w:pPr>
      <w:keepNext/>
      <w:jc w:val="center"/>
      <w:outlineLvl w:val="0"/>
    </w:pPr>
    <w:rPr>
      <w:rFonts w:ascii="MS Sans Serif" w:hAnsi="MS Sans Serif"/>
      <w:b/>
    </w:rPr>
  </w:style>
  <w:style w:type="paragraph" w:styleId="Ttulo2">
    <w:name w:val="heading 2"/>
    <w:basedOn w:val="Normal"/>
    <w:next w:val="Normal"/>
    <w:link w:val="Ttulo2Char"/>
    <w:qFormat/>
    <w:rsid w:val="00F8435E"/>
    <w:pPr>
      <w:keepNext/>
      <w:spacing w:line="480" w:lineRule="auto"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qFormat/>
    <w:rsid w:val="00F8435E"/>
    <w:pPr>
      <w:keepNext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har"/>
    <w:qFormat/>
    <w:rsid w:val="00F8435E"/>
    <w:pPr>
      <w:keepNext/>
      <w:numPr>
        <w:numId w:val="7"/>
      </w:numPr>
      <w:tabs>
        <w:tab w:val="clear" w:pos="927"/>
      </w:tabs>
      <w:spacing w:line="360" w:lineRule="auto"/>
      <w:ind w:left="0" w:firstLine="0"/>
      <w:jc w:val="both"/>
      <w:outlineLvl w:val="3"/>
    </w:pPr>
    <w:rPr>
      <w:sz w:val="28"/>
    </w:rPr>
  </w:style>
  <w:style w:type="paragraph" w:styleId="Ttulo5">
    <w:name w:val="heading 5"/>
    <w:basedOn w:val="Normal"/>
    <w:next w:val="Normal"/>
    <w:link w:val="Ttulo5Char"/>
    <w:qFormat/>
    <w:rsid w:val="00F8435E"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qFormat/>
    <w:rsid w:val="00F8435E"/>
    <w:pPr>
      <w:keepNext/>
      <w:jc w:val="both"/>
      <w:outlineLvl w:val="5"/>
    </w:pPr>
    <w:rPr>
      <w:b/>
      <w:smallCaps/>
      <w:sz w:val="28"/>
    </w:rPr>
  </w:style>
  <w:style w:type="paragraph" w:styleId="Ttulo7">
    <w:name w:val="heading 7"/>
    <w:basedOn w:val="Normal"/>
    <w:next w:val="Normal"/>
    <w:link w:val="Ttulo7Char"/>
    <w:qFormat/>
    <w:rsid w:val="00F8435E"/>
    <w:pPr>
      <w:keepNext/>
      <w:numPr>
        <w:numId w:val="5"/>
      </w:numPr>
      <w:spacing w:line="340" w:lineRule="atLeast"/>
      <w:ind w:right="-285" w:hanging="720"/>
      <w:jc w:val="both"/>
      <w:outlineLvl w:val="6"/>
    </w:pPr>
    <w:rPr>
      <w:rFonts w:ascii="Arial" w:hAnsi="Arial" w:cs="Arial"/>
      <w:b/>
    </w:rPr>
  </w:style>
  <w:style w:type="paragraph" w:styleId="Ttulo8">
    <w:name w:val="heading 8"/>
    <w:basedOn w:val="Normal"/>
    <w:next w:val="Normal"/>
    <w:link w:val="Ttulo8Char"/>
    <w:qFormat/>
    <w:rsid w:val="00F8435E"/>
    <w:pPr>
      <w:keepNext/>
      <w:tabs>
        <w:tab w:val="num" w:pos="709"/>
      </w:tabs>
      <w:spacing w:line="320" w:lineRule="atLeast"/>
      <w:ind w:left="709" w:right="-285" w:hanging="709"/>
      <w:jc w:val="both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link w:val="Ttulo9Char"/>
    <w:qFormat/>
    <w:rsid w:val="00F8435E"/>
    <w:pPr>
      <w:keepNext/>
      <w:spacing w:line="320" w:lineRule="atLeast"/>
      <w:ind w:left="3402" w:right="-284" w:hanging="3402"/>
      <w:jc w:val="both"/>
      <w:outlineLvl w:val="8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32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314AC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14AC0"/>
  </w:style>
  <w:style w:type="paragraph" w:styleId="Rodap">
    <w:name w:val="footer"/>
    <w:basedOn w:val="Normal"/>
    <w:link w:val="RodapChar"/>
    <w:unhideWhenUsed/>
    <w:rsid w:val="00314AC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314AC0"/>
  </w:style>
  <w:style w:type="paragraph" w:styleId="Textodebalo">
    <w:name w:val="Balloon Text"/>
    <w:basedOn w:val="Normal"/>
    <w:link w:val="TextodebaloChar"/>
    <w:unhideWhenUsed/>
    <w:rsid w:val="00314AC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rsid w:val="00314AC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A70FD2"/>
    <w:rPr>
      <w:color w:val="0000FF" w:themeColor="hyperlink"/>
      <w:u w:val="single"/>
    </w:rPr>
  </w:style>
  <w:style w:type="paragraph" w:styleId="Corpodetexto">
    <w:name w:val="Body Text"/>
    <w:aliases w:val="contents indent,contents,body text,Body Text Plain,heading3,3 indent,heading31,body text1,3 indent1,heading32,body text2,3 indent2,heading33,body text3,3 indent3,heading34,body text4,3 indent4"/>
    <w:basedOn w:val="Normal"/>
    <w:link w:val="CorpodetextoChar"/>
    <w:rsid w:val="00530651"/>
    <w:pPr>
      <w:tabs>
        <w:tab w:val="left" w:pos="851"/>
      </w:tabs>
      <w:spacing w:before="120" w:line="280" w:lineRule="atLeast"/>
      <w:ind w:right="-284"/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aliases w:val="contents indent Char,contents Char,body text Char,Body Text Plain Char,heading3 Char,3 indent Char,heading31 Char,body text1 Char,3 indent1 Char,heading32 Char,body text2 Char,3 indent2 Char,heading33 Char,body text3 Char"/>
    <w:basedOn w:val="Fontepargpadro"/>
    <w:link w:val="Corpodetexto"/>
    <w:semiHidden/>
    <w:rsid w:val="00530651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530651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530651"/>
    <w:rPr>
      <w:rFonts w:ascii="Arial" w:eastAsia="Times New Roman" w:hAnsi="Arial" w:cs="Times New Roman"/>
      <w:b/>
      <w:sz w:val="28"/>
      <w:szCs w:val="20"/>
      <w:lang w:eastAsia="pt-BR"/>
    </w:rPr>
  </w:style>
  <w:style w:type="paragraph" w:customStyle="1" w:styleId="Contedodetabela">
    <w:name w:val="Conteúdo de tabela"/>
    <w:basedOn w:val="Normal"/>
    <w:rsid w:val="00074080"/>
    <w:pPr>
      <w:suppressLineNumbers/>
      <w:suppressAutoHyphens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196EF3"/>
    <w:pPr>
      <w:ind w:left="720"/>
      <w:contextualSpacing/>
    </w:pPr>
  </w:style>
  <w:style w:type="paragraph" w:styleId="Corpodetexto3">
    <w:name w:val="Body Text 3"/>
    <w:basedOn w:val="Normal"/>
    <w:link w:val="Corpodetexto3Char"/>
    <w:unhideWhenUsed/>
    <w:rsid w:val="00F8435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F8435E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F8435E"/>
    <w:rPr>
      <w:rFonts w:ascii="MS Sans Serif" w:eastAsia="Times New Roman" w:hAnsi="MS Sans Serif" w:cs="Times New Roman"/>
      <w:b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F8435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F8435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8435E"/>
    <w:rPr>
      <w:rFonts w:ascii="Times New Roman" w:eastAsia="Times New Roman" w:hAnsi="Times New Roman" w:cs="Times New Roman"/>
      <w:b/>
      <w:smallCaps/>
      <w:sz w:val="28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F8435E"/>
    <w:rPr>
      <w:rFonts w:ascii="Arial" w:eastAsia="Times New Roman" w:hAnsi="Arial" w:cs="Arial"/>
      <w:b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F8435E"/>
    <w:rPr>
      <w:rFonts w:ascii="Arial" w:eastAsia="Times New Roman" w:hAnsi="Arial" w:cs="Arial"/>
      <w:b/>
      <w:bCs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F8435E"/>
    <w:rPr>
      <w:rFonts w:ascii="Arial" w:eastAsia="Times New Roman" w:hAnsi="Arial" w:cs="Times New Roman"/>
      <w:b/>
      <w:sz w:val="20"/>
      <w:szCs w:val="20"/>
      <w:lang w:eastAsia="pt-BR"/>
    </w:rPr>
  </w:style>
  <w:style w:type="character" w:styleId="Nmerodepgina">
    <w:name w:val="page number"/>
    <w:basedOn w:val="Fontepargpadro"/>
    <w:rsid w:val="00F8435E"/>
  </w:style>
  <w:style w:type="paragraph" w:styleId="Recuodecorpodetexto">
    <w:name w:val="Body Text Indent"/>
    <w:basedOn w:val="Normal"/>
    <w:link w:val="RecuodecorpodetextoChar"/>
    <w:rsid w:val="00F8435E"/>
    <w:pPr>
      <w:spacing w:before="60" w:after="60"/>
      <w:ind w:firstLine="2127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8435E"/>
    <w:pPr>
      <w:ind w:firstLine="2124"/>
      <w:jc w:val="both"/>
    </w:pPr>
    <w:rPr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F8435E"/>
    <w:pPr>
      <w:spacing w:line="360" w:lineRule="auto"/>
      <w:jc w:val="both"/>
    </w:pPr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F8435E"/>
    <w:pPr>
      <w:ind w:left="-142" w:firstLine="2266"/>
      <w:jc w:val="both"/>
    </w:pPr>
    <w:rPr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xl24">
    <w:name w:val="xl24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">
    <w:name w:val="xl25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6">
    <w:name w:val="xl26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Normal"/>
    <w:rsid w:val="00F8435E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28">
    <w:name w:val="xl28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29">
    <w:name w:val="xl29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rsid w:val="00F8435E"/>
    <w:pP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34">
    <w:name w:val="xl34"/>
    <w:basedOn w:val="Normal"/>
    <w:rsid w:val="00F8435E"/>
    <w:pP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36">
    <w:name w:val="xl36"/>
    <w:basedOn w:val="Normal"/>
    <w:rsid w:val="00F8435E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37">
    <w:name w:val="xl37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38">
    <w:name w:val="xl38"/>
    <w:basedOn w:val="Normal"/>
    <w:rsid w:val="00F8435E"/>
    <w:pPr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39">
    <w:name w:val="xl39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Subttulo">
    <w:name w:val="Subtitle"/>
    <w:basedOn w:val="Normal"/>
    <w:link w:val="SubttuloChar"/>
    <w:qFormat/>
    <w:rsid w:val="00F8435E"/>
    <w:pPr>
      <w:spacing w:line="360" w:lineRule="auto"/>
      <w:jc w:val="center"/>
    </w:pPr>
    <w:rPr>
      <w:rFonts w:ascii="Ottawa" w:hAnsi="Ottawa"/>
      <w:b/>
      <w:sz w:val="24"/>
    </w:rPr>
  </w:style>
  <w:style w:type="character" w:customStyle="1" w:styleId="SubttuloChar">
    <w:name w:val="Subtítulo Char"/>
    <w:basedOn w:val="Fontepargpadro"/>
    <w:link w:val="Subttulo"/>
    <w:rsid w:val="00F8435E"/>
    <w:rPr>
      <w:rFonts w:ascii="Ottawa" w:eastAsia="Times New Roman" w:hAnsi="Ottawa" w:cs="Times New Roman"/>
      <w:b/>
      <w:sz w:val="24"/>
      <w:szCs w:val="20"/>
      <w:lang w:eastAsia="pt-BR"/>
    </w:rPr>
  </w:style>
  <w:style w:type="paragraph" w:styleId="Textoembloco">
    <w:name w:val="Block Text"/>
    <w:basedOn w:val="Normal"/>
    <w:rsid w:val="00F8435E"/>
    <w:pPr>
      <w:tabs>
        <w:tab w:val="left" w:pos="567"/>
        <w:tab w:val="left" w:pos="1843"/>
      </w:tabs>
      <w:spacing w:before="120" w:line="340" w:lineRule="atLeast"/>
      <w:ind w:left="1843" w:right="-284" w:hanging="1843"/>
      <w:jc w:val="both"/>
    </w:pPr>
    <w:rPr>
      <w:rFonts w:ascii="Arial" w:hAnsi="Arial" w:cs="Arial"/>
    </w:rPr>
  </w:style>
  <w:style w:type="paragraph" w:styleId="TextosemFormatao">
    <w:name w:val="Plain Text"/>
    <w:basedOn w:val="Normal"/>
    <w:link w:val="TextosemFormataoChar"/>
    <w:rsid w:val="00F8435E"/>
    <w:rPr>
      <w:rFonts w:ascii="Courier New" w:hAnsi="Courier New"/>
      <w:szCs w:val="24"/>
    </w:rPr>
  </w:style>
  <w:style w:type="character" w:customStyle="1" w:styleId="TextosemFormataoChar">
    <w:name w:val="Texto sem Formatação Char"/>
    <w:basedOn w:val="Fontepargpadro"/>
    <w:link w:val="TextosemFormatao"/>
    <w:rsid w:val="00F8435E"/>
    <w:rPr>
      <w:rFonts w:ascii="Courier New" w:eastAsia="Times New Roman" w:hAnsi="Courier New" w:cs="Times New Roman"/>
      <w:sz w:val="20"/>
      <w:szCs w:val="24"/>
      <w:lang w:eastAsia="pt-BR"/>
    </w:rPr>
  </w:style>
  <w:style w:type="paragraph" w:styleId="Recuonormal">
    <w:name w:val="Normal Indent"/>
    <w:basedOn w:val="Normal"/>
    <w:rsid w:val="00F8435E"/>
    <w:pPr>
      <w:ind w:left="708"/>
    </w:pPr>
  </w:style>
  <w:style w:type="paragraph" w:customStyle="1" w:styleId="BodyText21">
    <w:name w:val="Body Text 21"/>
    <w:basedOn w:val="Normal"/>
    <w:rsid w:val="00F8435E"/>
    <w:pPr>
      <w:widowControl w:val="0"/>
      <w:ind w:firstLine="3540"/>
      <w:jc w:val="both"/>
    </w:pPr>
    <w:rPr>
      <w:sz w:val="24"/>
    </w:rPr>
  </w:style>
  <w:style w:type="paragraph" w:styleId="Commarcadores2">
    <w:name w:val="List Bullet 2"/>
    <w:basedOn w:val="Normal"/>
    <w:autoRedefine/>
    <w:rsid w:val="00F8435E"/>
    <w:pPr>
      <w:numPr>
        <w:numId w:val="2"/>
      </w:numPr>
      <w:autoSpaceDE w:val="0"/>
      <w:autoSpaceDN w:val="0"/>
      <w:ind w:left="1134" w:hanging="284"/>
      <w:jc w:val="both"/>
    </w:pPr>
    <w:rPr>
      <w:rFonts w:ascii="Arial" w:hAnsi="Arial" w:cs="Arial"/>
      <w:szCs w:val="24"/>
    </w:rPr>
  </w:style>
  <w:style w:type="paragraph" w:customStyle="1" w:styleId="Estilo5">
    <w:name w:val="Estilo5"/>
    <w:basedOn w:val="Normal"/>
    <w:rsid w:val="00F8435E"/>
    <w:pPr>
      <w:numPr>
        <w:numId w:val="3"/>
      </w:numPr>
      <w:tabs>
        <w:tab w:val="num" w:pos="993"/>
        <w:tab w:val="left" w:pos="1418"/>
      </w:tabs>
      <w:spacing w:after="80"/>
      <w:ind w:left="992" w:hanging="425"/>
      <w:jc w:val="both"/>
    </w:pPr>
    <w:rPr>
      <w:sz w:val="24"/>
      <w:lang w:val="pt-PT"/>
    </w:rPr>
  </w:style>
  <w:style w:type="paragraph" w:customStyle="1" w:styleId="Corpodetexto21">
    <w:name w:val="Corpo de texto 21"/>
    <w:basedOn w:val="Normal"/>
    <w:rsid w:val="00F8435E"/>
    <w:pPr>
      <w:widowControl w:val="0"/>
      <w:numPr>
        <w:numId w:val="6"/>
      </w:numPr>
      <w:ind w:firstLine="720"/>
      <w:jc w:val="both"/>
    </w:pPr>
    <w:rPr>
      <w:rFonts w:ascii="Arial" w:hAnsi="Arial"/>
      <w:sz w:val="24"/>
    </w:rPr>
  </w:style>
  <w:style w:type="paragraph" w:customStyle="1" w:styleId="Corpodetexto31">
    <w:name w:val="Corpo de texto 31"/>
    <w:basedOn w:val="Normal"/>
    <w:rsid w:val="00F8435E"/>
    <w:pPr>
      <w:widowControl w:val="0"/>
      <w:tabs>
        <w:tab w:val="left" w:pos="4111"/>
      </w:tabs>
      <w:jc w:val="both"/>
    </w:pPr>
    <w:rPr>
      <w:sz w:val="24"/>
    </w:rPr>
  </w:style>
  <w:style w:type="paragraph" w:customStyle="1" w:styleId="h">
    <w:name w:val="h"/>
    <w:basedOn w:val="Normal"/>
    <w:rsid w:val="00F8435E"/>
    <w:pPr>
      <w:suppressAutoHyphens/>
      <w:jc w:val="both"/>
    </w:pPr>
    <w:rPr>
      <w:rFonts w:ascii="Arial" w:hAnsi="Arial"/>
      <w:sz w:val="24"/>
      <w:lang w:val="en-US"/>
    </w:rPr>
  </w:style>
  <w:style w:type="paragraph" w:styleId="NormalWeb">
    <w:name w:val="Normal (Web)"/>
    <w:basedOn w:val="Normal"/>
    <w:rsid w:val="00F8435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character" w:styleId="HiperlinkVisitado">
    <w:name w:val="FollowedHyperlink"/>
    <w:rsid w:val="00F8435E"/>
    <w:rPr>
      <w:color w:val="800080"/>
      <w:u w:val="single"/>
    </w:rPr>
  </w:style>
  <w:style w:type="paragraph" w:customStyle="1" w:styleId="Corpodetexto22">
    <w:name w:val="Corpo de texto 22"/>
    <w:basedOn w:val="Normal"/>
    <w:rsid w:val="00BC27C7"/>
    <w:pPr>
      <w:widowControl w:val="0"/>
      <w:ind w:firstLine="720"/>
      <w:jc w:val="both"/>
    </w:pPr>
    <w:rPr>
      <w:rFonts w:ascii="Arial" w:hAnsi="Arial"/>
      <w:sz w:val="24"/>
    </w:rPr>
  </w:style>
  <w:style w:type="paragraph" w:customStyle="1" w:styleId="Corpodetexto32">
    <w:name w:val="Corpo de texto 32"/>
    <w:basedOn w:val="Normal"/>
    <w:rsid w:val="00BC27C7"/>
    <w:pPr>
      <w:widowControl w:val="0"/>
      <w:tabs>
        <w:tab w:val="left" w:pos="4111"/>
      </w:tabs>
      <w:jc w:val="both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6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8435E"/>
    <w:pPr>
      <w:keepNext/>
      <w:jc w:val="center"/>
      <w:outlineLvl w:val="0"/>
    </w:pPr>
    <w:rPr>
      <w:rFonts w:ascii="MS Sans Serif" w:hAnsi="MS Sans Serif"/>
      <w:b/>
    </w:rPr>
  </w:style>
  <w:style w:type="paragraph" w:styleId="Ttulo2">
    <w:name w:val="heading 2"/>
    <w:basedOn w:val="Normal"/>
    <w:next w:val="Normal"/>
    <w:link w:val="Ttulo2Char"/>
    <w:qFormat/>
    <w:rsid w:val="00F8435E"/>
    <w:pPr>
      <w:keepNext/>
      <w:spacing w:line="480" w:lineRule="auto"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qFormat/>
    <w:rsid w:val="00F8435E"/>
    <w:pPr>
      <w:keepNext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har"/>
    <w:qFormat/>
    <w:rsid w:val="00F8435E"/>
    <w:pPr>
      <w:keepNext/>
      <w:numPr>
        <w:numId w:val="7"/>
      </w:numPr>
      <w:tabs>
        <w:tab w:val="clear" w:pos="927"/>
      </w:tabs>
      <w:spacing w:line="360" w:lineRule="auto"/>
      <w:ind w:left="0" w:firstLine="0"/>
      <w:jc w:val="both"/>
      <w:outlineLvl w:val="3"/>
    </w:pPr>
    <w:rPr>
      <w:sz w:val="28"/>
    </w:rPr>
  </w:style>
  <w:style w:type="paragraph" w:styleId="Ttulo5">
    <w:name w:val="heading 5"/>
    <w:basedOn w:val="Normal"/>
    <w:next w:val="Normal"/>
    <w:link w:val="Ttulo5Char"/>
    <w:qFormat/>
    <w:rsid w:val="00F8435E"/>
    <w:pPr>
      <w:keepNext/>
      <w:jc w:val="center"/>
      <w:outlineLvl w:val="4"/>
    </w:pPr>
    <w:rPr>
      <w:sz w:val="28"/>
    </w:rPr>
  </w:style>
  <w:style w:type="paragraph" w:styleId="Ttulo6">
    <w:name w:val="heading 6"/>
    <w:basedOn w:val="Normal"/>
    <w:next w:val="Normal"/>
    <w:link w:val="Ttulo6Char"/>
    <w:qFormat/>
    <w:rsid w:val="00F8435E"/>
    <w:pPr>
      <w:keepNext/>
      <w:jc w:val="both"/>
      <w:outlineLvl w:val="5"/>
    </w:pPr>
    <w:rPr>
      <w:b/>
      <w:smallCaps/>
      <w:sz w:val="28"/>
    </w:rPr>
  </w:style>
  <w:style w:type="paragraph" w:styleId="Ttulo7">
    <w:name w:val="heading 7"/>
    <w:basedOn w:val="Normal"/>
    <w:next w:val="Normal"/>
    <w:link w:val="Ttulo7Char"/>
    <w:qFormat/>
    <w:rsid w:val="00F8435E"/>
    <w:pPr>
      <w:keepNext/>
      <w:numPr>
        <w:numId w:val="5"/>
      </w:numPr>
      <w:spacing w:line="340" w:lineRule="atLeast"/>
      <w:ind w:right="-285" w:hanging="720"/>
      <w:jc w:val="both"/>
      <w:outlineLvl w:val="6"/>
    </w:pPr>
    <w:rPr>
      <w:rFonts w:ascii="Arial" w:hAnsi="Arial" w:cs="Arial"/>
      <w:b/>
    </w:rPr>
  </w:style>
  <w:style w:type="paragraph" w:styleId="Ttulo8">
    <w:name w:val="heading 8"/>
    <w:basedOn w:val="Normal"/>
    <w:next w:val="Normal"/>
    <w:link w:val="Ttulo8Char"/>
    <w:qFormat/>
    <w:rsid w:val="00F8435E"/>
    <w:pPr>
      <w:keepNext/>
      <w:tabs>
        <w:tab w:val="num" w:pos="709"/>
      </w:tabs>
      <w:spacing w:line="320" w:lineRule="atLeast"/>
      <w:ind w:left="709" w:right="-285" w:hanging="709"/>
      <w:jc w:val="both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link w:val="Ttulo9Char"/>
    <w:qFormat/>
    <w:rsid w:val="00F8435E"/>
    <w:pPr>
      <w:keepNext/>
      <w:spacing w:line="320" w:lineRule="atLeast"/>
      <w:ind w:left="3402" w:right="-284" w:hanging="3402"/>
      <w:jc w:val="both"/>
      <w:outlineLvl w:val="8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32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314AC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14AC0"/>
  </w:style>
  <w:style w:type="paragraph" w:styleId="Rodap">
    <w:name w:val="footer"/>
    <w:basedOn w:val="Normal"/>
    <w:link w:val="RodapChar"/>
    <w:unhideWhenUsed/>
    <w:rsid w:val="00314AC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314AC0"/>
  </w:style>
  <w:style w:type="paragraph" w:styleId="Textodebalo">
    <w:name w:val="Balloon Text"/>
    <w:basedOn w:val="Normal"/>
    <w:link w:val="TextodebaloChar"/>
    <w:unhideWhenUsed/>
    <w:rsid w:val="00314AC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rsid w:val="00314AC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nhideWhenUsed/>
    <w:rsid w:val="00A70FD2"/>
    <w:rPr>
      <w:color w:val="0000FF" w:themeColor="hyperlink"/>
      <w:u w:val="single"/>
    </w:rPr>
  </w:style>
  <w:style w:type="paragraph" w:styleId="Corpodetexto">
    <w:name w:val="Body Text"/>
    <w:aliases w:val="contents indent,contents,body text,Body Text Plain,heading3,3 indent,heading31,body text1,3 indent1,heading32,body text2,3 indent2,heading33,body text3,3 indent3,heading34,body text4,3 indent4"/>
    <w:basedOn w:val="Normal"/>
    <w:link w:val="CorpodetextoChar"/>
    <w:rsid w:val="00530651"/>
    <w:pPr>
      <w:tabs>
        <w:tab w:val="left" w:pos="851"/>
      </w:tabs>
      <w:spacing w:before="120" w:line="280" w:lineRule="atLeast"/>
      <w:ind w:right="-284"/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aliases w:val="contents indent Char,contents Char,body text Char,Body Text Plain Char,heading3 Char,3 indent Char,heading31 Char,body text1 Char,3 indent1 Char,heading32 Char,body text2 Char,3 indent2 Char,heading33 Char,body text3 Char"/>
    <w:basedOn w:val="Fontepargpadro"/>
    <w:link w:val="Corpodetexto"/>
    <w:semiHidden/>
    <w:rsid w:val="00530651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530651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530651"/>
    <w:rPr>
      <w:rFonts w:ascii="Arial" w:eastAsia="Times New Roman" w:hAnsi="Arial" w:cs="Times New Roman"/>
      <w:b/>
      <w:sz w:val="28"/>
      <w:szCs w:val="20"/>
      <w:lang w:eastAsia="pt-BR"/>
    </w:rPr>
  </w:style>
  <w:style w:type="paragraph" w:customStyle="1" w:styleId="Contedodetabela">
    <w:name w:val="Conteúdo de tabela"/>
    <w:basedOn w:val="Normal"/>
    <w:rsid w:val="00074080"/>
    <w:pPr>
      <w:suppressLineNumbers/>
      <w:suppressAutoHyphens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196EF3"/>
    <w:pPr>
      <w:ind w:left="720"/>
      <w:contextualSpacing/>
    </w:pPr>
  </w:style>
  <w:style w:type="paragraph" w:styleId="Corpodetexto3">
    <w:name w:val="Body Text 3"/>
    <w:basedOn w:val="Normal"/>
    <w:link w:val="Corpodetexto3Char"/>
    <w:unhideWhenUsed/>
    <w:rsid w:val="00F8435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F8435E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rsid w:val="00F8435E"/>
    <w:rPr>
      <w:rFonts w:ascii="MS Sans Serif" w:eastAsia="Times New Roman" w:hAnsi="MS Sans Serif" w:cs="Times New Roman"/>
      <w:b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F8435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F8435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8435E"/>
    <w:rPr>
      <w:rFonts w:ascii="Times New Roman" w:eastAsia="Times New Roman" w:hAnsi="Times New Roman" w:cs="Times New Roman"/>
      <w:b/>
      <w:smallCaps/>
      <w:sz w:val="28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F8435E"/>
    <w:rPr>
      <w:rFonts w:ascii="Arial" w:eastAsia="Times New Roman" w:hAnsi="Arial" w:cs="Arial"/>
      <w:b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F8435E"/>
    <w:rPr>
      <w:rFonts w:ascii="Arial" w:eastAsia="Times New Roman" w:hAnsi="Arial" w:cs="Arial"/>
      <w:b/>
      <w:bCs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F8435E"/>
    <w:rPr>
      <w:rFonts w:ascii="Arial" w:eastAsia="Times New Roman" w:hAnsi="Arial" w:cs="Times New Roman"/>
      <w:b/>
      <w:sz w:val="20"/>
      <w:szCs w:val="20"/>
      <w:lang w:eastAsia="pt-BR"/>
    </w:rPr>
  </w:style>
  <w:style w:type="character" w:styleId="Nmerodepgina">
    <w:name w:val="page number"/>
    <w:basedOn w:val="Fontepargpadro"/>
    <w:rsid w:val="00F8435E"/>
  </w:style>
  <w:style w:type="paragraph" w:styleId="Recuodecorpodetexto">
    <w:name w:val="Body Text Indent"/>
    <w:basedOn w:val="Normal"/>
    <w:link w:val="RecuodecorpodetextoChar"/>
    <w:rsid w:val="00F8435E"/>
    <w:pPr>
      <w:spacing w:before="60" w:after="60"/>
      <w:ind w:firstLine="2127"/>
      <w:jc w:val="both"/>
    </w:pPr>
    <w:rPr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8435E"/>
    <w:pPr>
      <w:ind w:firstLine="2124"/>
      <w:jc w:val="both"/>
    </w:pPr>
    <w:rPr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F8435E"/>
    <w:pPr>
      <w:spacing w:line="360" w:lineRule="auto"/>
      <w:jc w:val="both"/>
    </w:pPr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F8435E"/>
    <w:pPr>
      <w:ind w:left="-142" w:firstLine="2266"/>
      <w:jc w:val="both"/>
    </w:pPr>
    <w:rPr>
      <w:sz w:val="28"/>
    </w:rPr>
  </w:style>
  <w:style w:type="character" w:customStyle="1" w:styleId="Recuodecorpodetexto3Char">
    <w:name w:val="Recuo de corpo de texto 3 Char"/>
    <w:basedOn w:val="Fontepargpadro"/>
    <w:link w:val="Recuodecorpodetexto3"/>
    <w:rsid w:val="00F8435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xl24">
    <w:name w:val="xl24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5">
    <w:name w:val="xl25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26">
    <w:name w:val="xl26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Normal"/>
    <w:rsid w:val="00F8435E"/>
    <w:pPr>
      <w:spacing w:before="100" w:beforeAutospacing="1" w:after="100" w:afterAutospacing="1"/>
    </w:pPr>
    <w:rPr>
      <w:rFonts w:ascii="Arial" w:hAnsi="Arial" w:cs="Arial"/>
      <w:sz w:val="24"/>
      <w:szCs w:val="24"/>
      <w:u w:val="single"/>
    </w:rPr>
  </w:style>
  <w:style w:type="paragraph" w:customStyle="1" w:styleId="xl28">
    <w:name w:val="xl28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29">
    <w:name w:val="xl29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30">
    <w:name w:val="xl30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1">
    <w:name w:val="xl31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32">
    <w:name w:val="xl32"/>
    <w:basedOn w:val="Normal"/>
    <w:rsid w:val="00F8435E"/>
    <w:pP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34">
    <w:name w:val="xl34"/>
    <w:basedOn w:val="Normal"/>
    <w:rsid w:val="00F8435E"/>
    <w:pPr>
      <w:spacing w:before="100" w:beforeAutospacing="1" w:after="100" w:afterAutospacing="1"/>
    </w:pPr>
    <w:rPr>
      <w:rFonts w:ascii="Arial" w:hAnsi="Arial" w:cs="Arial"/>
      <w:i/>
      <w:iCs/>
      <w:sz w:val="24"/>
      <w:szCs w:val="24"/>
    </w:rPr>
  </w:style>
  <w:style w:type="paragraph" w:customStyle="1" w:styleId="xl36">
    <w:name w:val="xl36"/>
    <w:basedOn w:val="Normal"/>
    <w:rsid w:val="00F8435E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37">
    <w:name w:val="xl37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38">
    <w:name w:val="xl38"/>
    <w:basedOn w:val="Normal"/>
    <w:rsid w:val="00F8435E"/>
    <w:pPr>
      <w:spacing w:before="100" w:beforeAutospacing="1" w:after="100" w:afterAutospacing="1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xl39">
    <w:name w:val="xl39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40">
    <w:name w:val="xl40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41">
    <w:name w:val="xl41"/>
    <w:basedOn w:val="Normal"/>
    <w:rsid w:val="00F843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Subttulo">
    <w:name w:val="Subtitle"/>
    <w:basedOn w:val="Normal"/>
    <w:link w:val="SubttuloChar"/>
    <w:qFormat/>
    <w:rsid w:val="00F8435E"/>
    <w:pPr>
      <w:spacing w:line="360" w:lineRule="auto"/>
      <w:jc w:val="center"/>
    </w:pPr>
    <w:rPr>
      <w:rFonts w:ascii="Ottawa" w:hAnsi="Ottawa"/>
      <w:b/>
      <w:sz w:val="24"/>
    </w:rPr>
  </w:style>
  <w:style w:type="character" w:customStyle="1" w:styleId="SubttuloChar">
    <w:name w:val="Subtítulo Char"/>
    <w:basedOn w:val="Fontepargpadro"/>
    <w:link w:val="Subttulo"/>
    <w:rsid w:val="00F8435E"/>
    <w:rPr>
      <w:rFonts w:ascii="Ottawa" w:eastAsia="Times New Roman" w:hAnsi="Ottawa" w:cs="Times New Roman"/>
      <w:b/>
      <w:sz w:val="24"/>
      <w:szCs w:val="20"/>
      <w:lang w:eastAsia="pt-BR"/>
    </w:rPr>
  </w:style>
  <w:style w:type="paragraph" w:styleId="Textoembloco">
    <w:name w:val="Block Text"/>
    <w:basedOn w:val="Normal"/>
    <w:rsid w:val="00F8435E"/>
    <w:pPr>
      <w:tabs>
        <w:tab w:val="left" w:pos="567"/>
        <w:tab w:val="left" w:pos="1843"/>
      </w:tabs>
      <w:spacing w:before="120" w:line="340" w:lineRule="atLeast"/>
      <w:ind w:left="1843" w:right="-284" w:hanging="1843"/>
      <w:jc w:val="both"/>
    </w:pPr>
    <w:rPr>
      <w:rFonts w:ascii="Arial" w:hAnsi="Arial" w:cs="Arial"/>
    </w:rPr>
  </w:style>
  <w:style w:type="paragraph" w:styleId="TextosemFormatao">
    <w:name w:val="Plain Text"/>
    <w:basedOn w:val="Normal"/>
    <w:link w:val="TextosemFormataoChar"/>
    <w:rsid w:val="00F8435E"/>
    <w:rPr>
      <w:rFonts w:ascii="Courier New" w:hAnsi="Courier New"/>
      <w:szCs w:val="24"/>
    </w:rPr>
  </w:style>
  <w:style w:type="character" w:customStyle="1" w:styleId="TextosemFormataoChar">
    <w:name w:val="Texto sem Formatação Char"/>
    <w:basedOn w:val="Fontepargpadro"/>
    <w:link w:val="TextosemFormatao"/>
    <w:rsid w:val="00F8435E"/>
    <w:rPr>
      <w:rFonts w:ascii="Courier New" w:eastAsia="Times New Roman" w:hAnsi="Courier New" w:cs="Times New Roman"/>
      <w:sz w:val="20"/>
      <w:szCs w:val="24"/>
      <w:lang w:eastAsia="pt-BR"/>
    </w:rPr>
  </w:style>
  <w:style w:type="paragraph" w:styleId="Recuonormal">
    <w:name w:val="Normal Indent"/>
    <w:basedOn w:val="Normal"/>
    <w:rsid w:val="00F8435E"/>
    <w:pPr>
      <w:ind w:left="708"/>
    </w:pPr>
  </w:style>
  <w:style w:type="paragraph" w:customStyle="1" w:styleId="BodyText21">
    <w:name w:val="Body Text 21"/>
    <w:basedOn w:val="Normal"/>
    <w:rsid w:val="00F8435E"/>
    <w:pPr>
      <w:widowControl w:val="0"/>
      <w:ind w:firstLine="3540"/>
      <w:jc w:val="both"/>
    </w:pPr>
    <w:rPr>
      <w:sz w:val="24"/>
    </w:rPr>
  </w:style>
  <w:style w:type="paragraph" w:styleId="Commarcadores2">
    <w:name w:val="List Bullet 2"/>
    <w:basedOn w:val="Normal"/>
    <w:autoRedefine/>
    <w:rsid w:val="00F8435E"/>
    <w:pPr>
      <w:numPr>
        <w:numId w:val="2"/>
      </w:numPr>
      <w:autoSpaceDE w:val="0"/>
      <w:autoSpaceDN w:val="0"/>
      <w:ind w:left="1134" w:hanging="284"/>
      <w:jc w:val="both"/>
    </w:pPr>
    <w:rPr>
      <w:rFonts w:ascii="Arial" w:hAnsi="Arial" w:cs="Arial"/>
      <w:szCs w:val="24"/>
    </w:rPr>
  </w:style>
  <w:style w:type="paragraph" w:customStyle="1" w:styleId="Estilo5">
    <w:name w:val="Estilo5"/>
    <w:basedOn w:val="Normal"/>
    <w:rsid w:val="00F8435E"/>
    <w:pPr>
      <w:numPr>
        <w:numId w:val="3"/>
      </w:numPr>
      <w:tabs>
        <w:tab w:val="num" w:pos="993"/>
        <w:tab w:val="left" w:pos="1418"/>
      </w:tabs>
      <w:spacing w:after="80"/>
      <w:ind w:left="992" w:hanging="425"/>
      <w:jc w:val="both"/>
    </w:pPr>
    <w:rPr>
      <w:sz w:val="24"/>
      <w:lang w:val="pt-PT"/>
    </w:rPr>
  </w:style>
  <w:style w:type="paragraph" w:customStyle="1" w:styleId="Corpodetexto21">
    <w:name w:val="Corpo de texto 21"/>
    <w:basedOn w:val="Normal"/>
    <w:rsid w:val="00F8435E"/>
    <w:pPr>
      <w:widowControl w:val="0"/>
      <w:numPr>
        <w:numId w:val="6"/>
      </w:numPr>
      <w:ind w:firstLine="720"/>
      <w:jc w:val="both"/>
    </w:pPr>
    <w:rPr>
      <w:rFonts w:ascii="Arial" w:hAnsi="Arial"/>
      <w:sz w:val="24"/>
    </w:rPr>
  </w:style>
  <w:style w:type="paragraph" w:customStyle="1" w:styleId="Corpodetexto31">
    <w:name w:val="Corpo de texto 31"/>
    <w:basedOn w:val="Normal"/>
    <w:rsid w:val="00F8435E"/>
    <w:pPr>
      <w:widowControl w:val="0"/>
      <w:tabs>
        <w:tab w:val="left" w:pos="4111"/>
      </w:tabs>
      <w:jc w:val="both"/>
    </w:pPr>
    <w:rPr>
      <w:sz w:val="24"/>
    </w:rPr>
  </w:style>
  <w:style w:type="paragraph" w:customStyle="1" w:styleId="h">
    <w:name w:val="h"/>
    <w:basedOn w:val="Normal"/>
    <w:rsid w:val="00F8435E"/>
    <w:pPr>
      <w:suppressAutoHyphens/>
      <w:jc w:val="both"/>
    </w:pPr>
    <w:rPr>
      <w:rFonts w:ascii="Arial" w:hAnsi="Arial"/>
      <w:sz w:val="24"/>
      <w:lang w:val="en-US"/>
    </w:rPr>
  </w:style>
  <w:style w:type="paragraph" w:styleId="NormalWeb">
    <w:name w:val="Normal (Web)"/>
    <w:basedOn w:val="Normal"/>
    <w:rsid w:val="00F8435E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character" w:styleId="HiperlinkVisitado">
    <w:name w:val="FollowedHyperlink"/>
    <w:rsid w:val="00F8435E"/>
    <w:rPr>
      <w:color w:val="800080"/>
      <w:u w:val="single"/>
    </w:rPr>
  </w:style>
  <w:style w:type="paragraph" w:customStyle="1" w:styleId="Corpodetexto22">
    <w:name w:val="Corpo de texto 22"/>
    <w:basedOn w:val="Normal"/>
    <w:rsid w:val="00BC27C7"/>
    <w:pPr>
      <w:widowControl w:val="0"/>
      <w:ind w:firstLine="720"/>
      <w:jc w:val="both"/>
    </w:pPr>
    <w:rPr>
      <w:rFonts w:ascii="Arial" w:hAnsi="Arial"/>
      <w:sz w:val="24"/>
    </w:rPr>
  </w:style>
  <w:style w:type="paragraph" w:customStyle="1" w:styleId="Corpodetexto32">
    <w:name w:val="Corpo de texto 32"/>
    <w:basedOn w:val="Normal"/>
    <w:rsid w:val="00BC27C7"/>
    <w:pPr>
      <w:widowControl w:val="0"/>
      <w:tabs>
        <w:tab w:val="left" w:pos="4111"/>
      </w:tabs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2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omento.goias.gov.br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9" Type="http://schemas.openxmlformats.org/officeDocument/2006/relationships/image" Target="media/image14.jpeg"/><Relationship Id="rId11" Type="http://schemas.openxmlformats.org/officeDocument/2006/relationships/hyperlink" Target="http://www.leilomaster.com.br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5.jpeg"/><Relationship Id="rId82" Type="http://schemas.openxmlformats.org/officeDocument/2006/relationships/theme" Target="theme/theme1.xml"/><Relationship Id="rId10" Type="http://schemas.openxmlformats.org/officeDocument/2006/relationships/hyperlink" Target="http://www.fomento.goias.gov.br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leilomaster.com.br" TargetMode="External"/><Relationship Id="rId14" Type="http://schemas.openxmlformats.org/officeDocument/2006/relationships/hyperlink" Target="http://www.leilomaster.com.br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oleObject" Target="embeddings/oleObject1.bin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72" Type="http://schemas.openxmlformats.org/officeDocument/2006/relationships/image" Target="media/image56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leilomaster.com.br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leilomaster.com.br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1.jpe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7.png"/><Relationship Id="rId1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3A80A-0DFA-4698-A83D-55DE2BE85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35</Pages>
  <Words>6828</Words>
  <Characters>36872</Characters>
  <Application>Microsoft Office Word</Application>
  <DocSecurity>0</DocSecurity>
  <Lines>307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Carlos dos Santos Sardinha</dc:creator>
  <cp:lastModifiedBy>Johnilton de Almeida e Silva</cp:lastModifiedBy>
  <cp:revision>31</cp:revision>
  <cp:lastPrinted>2017-01-12T13:31:00Z</cp:lastPrinted>
  <dcterms:created xsi:type="dcterms:W3CDTF">2017-01-10T10:56:00Z</dcterms:created>
  <dcterms:modified xsi:type="dcterms:W3CDTF">2017-03-14T12:06:00Z</dcterms:modified>
</cp:coreProperties>
</file>